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highlight w:val="none"/>
          <w:lang w:val="en-US" w:eastAsia="zh-CN"/>
        </w:rPr>
      </w:pPr>
      <w:r>
        <w:rPr>
          <w:rFonts w:hint="eastAsia" w:ascii="仿宋" w:hAnsi="仿宋" w:eastAsia="仿宋" w:cs="仿宋"/>
          <w:b/>
          <w:sz w:val="30"/>
          <w:szCs w:val="30"/>
          <w:highlight w:val="none"/>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highlight w:val="none"/>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官塘驿镇中心幼儿园综合楼新建”</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highlight w:val="none"/>
        </w:rPr>
      </w:pPr>
      <w:r>
        <w:rPr>
          <w:rFonts w:hint="eastAsia" w:ascii="仿宋" w:hAnsi="仿宋" w:eastAsia="仿宋" w:cs="仿宋"/>
          <w:b/>
          <w:bCs/>
          <w:kern w:val="0"/>
          <w:sz w:val="24"/>
          <w:highlight w:val="none"/>
        </w:rPr>
        <w:t>项目名称</w:t>
      </w:r>
      <w:r>
        <w:rPr>
          <w:rFonts w:hint="eastAsia" w:ascii="仿宋" w:hAnsi="仿宋" w:eastAsia="仿宋" w:cs="仿宋"/>
          <w:b/>
          <w:bCs/>
          <w:kern w:val="0"/>
          <w:sz w:val="24"/>
          <w:highlight w:val="none"/>
          <w:lang w:eastAsia="zh-CN"/>
        </w:rPr>
        <w:t>：</w:t>
      </w:r>
      <w:r>
        <w:rPr>
          <w:rFonts w:hint="eastAsia" w:ascii="仿宋" w:hAnsi="仿宋" w:eastAsia="仿宋" w:cs="仿宋"/>
          <w:b w:val="0"/>
          <w:bCs w:val="0"/>
          <w:kern w:val="0"/>
          <w:sz w:val="24"/>
          <w:highlight w:val="none"/>
          <w:u w:val="single"/>
          <w:lang w:eastAsia="zh-CN"/>
        </w:rPr>
        <w:t>“官塘驿镇中心幼儿园综合楼新建”项目“劳务大清包”工程</w:t>
      </w:r>
      <w:r>
        <w:rPr>
          <w:rFonts w:hint="eastAsia" w:ascii="仿宋" w:hAnsi="仿宋" w:eastAsia="仿宋" w:cs="仿宋"/>
          <w:b w:val="0"/>
          <w:bCs w:val="0"/>
          <w:kern w:val="0"/>
          <w:sz w:val="24"/>
          <w:highlight w:val="none"/>
          <w:u w:val="single"/>
          <w:lang w:val="en-US" w:eastAsia="zh-CN"/>
        </w:rPr>
        <w:t xml:space="preserve"> </w:t>
      </w: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highlight w:val="none"/>
          <w:lang w:val="en-US"/>
        </w:rPr>
      </w:pPr>
      <w:r>
        <w:rPr>
          <w:rFonts w:hint="eastAsia" w:ascii="仿宋" w:hAnsi="仿宋" w:eastAsia="仿宋" w:cs="仿宋"/>
          <w:b/>
          <w:bCs/>
          <w:kern w:val="0"/>
          <w:sz w:val="24"/>
          <w:highlight w:val="none"/>
        </w:rPr>
        <w:t>二、项目地址：</w:t>
      </w:r>
      <w:r>
        <w:rPr>
          <w:rFonts w:hint="eastAsia" w:ascii="仿宋" w:hAnsi="仿宋" w:eastAsia="仿宋" w:cs="仿宋"/>
          <w:b w:val="0"/>
          <w:bCs w:val="0"/>
          <w:kern w:val="0"/>
          <w:sz w:val="24"/>
          <w:highlight w:val="none"/>
          <w:u w:val="single"/>
          <w:lang w:eastAsia="zh-CN"/>
        </w:rPr>
        <w:t>赤壁市化工路</w:t>
      </w:r>
      <w:r>
        <w:rPr>
          <w:rFonts w:hint="eastAsia" w:ascii="仿宋" w:hAnsi="仿宋" w:eastAsia="仿宋" w:cs="仿宋"/>
          <w:b w:val="0"/>
          <w:bCs w:val="0"/>
          <w:kern w:val="0"/>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0"/>
          <w:sz w:val="24"/>
          <w:highlight w:val="none"/>
          <w:u w:val="single"/>
          <w:lang w:val="en-US" w:eastAsia="zh-CN"/>
        </w:rPr>
      </w:pPr>
      <w:r>
        <w:rPr>
          <w:rFonts w:hint="eastAsia" w:ascii="仿宋" w:hAnsi="仿宋" w:eastAsia="仿宋" w:cs="仿宋"/>
          <w:b/>
          <w:bCs/>
          <w:kern w:val="0"/>
          <w:sz w:val="24"/>
          <w:highlight w:val="none"/>
          <w:lang w:val="en-US" w:eastAsia="zh-CN"/>
        </w:rPr>
        <w:t>三、项目规模：</w:t>
      </w:r>
      <w:r>
        <w:rPr>
          <w:rFonts w:hint="eastAsia" w:ascii="仿宋" w:hAnsi="仿宋" w:eastAsia="仿宋" w:cs="仿宋"/>
          <w:b w:val="0"/>
          <w:bCs w:val="0"/>
          <w:kern w:val="0"/>
          <w:sz w:val="24"/>
          <w:highlight w:val="none"/>
          <w:u w:val="single"/>
          <w:lang w:val="en-US" w:eastAsia="zh-CN"/>
        </w:rPr>
        <w:t>建筑面积约1050㎡。</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rPr>
        <w:t>四、承包范围</w:t>
      </w:r>
      <w:r>
        <w:rPr>
          <w:rFonts w:hint="eastAsia" w:ascii="仿宋" w:hAnsi="仿宋" w:eastAsia="仿宋" w:cs="仿宋"/>
          <w:kern w:val="0"/>
          <w:sz w:val="24"/>
          <w:szCs w:val="24"/>
          <w:highlight w:val="none"/>
        </w:rPr>
        <w:t>：</w:t>
      </w:r>
      <w:r>
        <w:rPr>
          <w:rFonts w:hint="eastAsia" w:ascii="仿宋" w:hAnsi="仿宋" w:eastAsia="仿宋" w:cs="仿宋"/>
          <w:b/>
          <w:bCs/>
          <w:kern w:val="0"/>
          <w:sz w:val="24"/>
          <w:highlight w:val="none"/>
          <w:u w:val="single"/>
          <w:lang w:val="en-US" w:eastAsia="zh-CN"/>
        </w:rPr>
        <w:t>施工图纸范围内</w:t>
      </w:r>
      <w:r>
        <w:rPr>
          <w:rFonts w:hint="eastAsia" w:ascii="仿宋" w:hAnsi="仿宋" w:eastAsia="仿宋" w:cs="仿宋"/>
          <w:sz w:val="24"/>
          <w:highlight w:val="none"/>
          <w:u w:val="single"/>
        </w:rPr>
        <w:t>木工、泥工、钢筋工、架子工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临时水电工等</w:t>
      </w:r>
      <w:r>
        <w:rPr>
          <w:rFonts w:hint="eastAsia" w:ascii="仿宋" w:hAnsi="仿宋" w:eastAsia="仿宋" w:cs="仿宋"/>
          <w:sz w:val="24"/>
          <w:highlight w:val="none"/>
          <w:u w:val="single"/>
        </w:rPr>
        <w:t>全部施工内容</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lang w:val="en-US" w:eastAsia="zh-CN"/>
        </w:rPr>
        <w:t>包括但不限于以下主要内容：</w:t>
      </w:r>
      <w:r>
        <w:rPr>
          <w:rFonts w:hint="eastAsia" w:ascii="仿宋" w:hAnsi="仿宋" w:eastAsia="仿宋" w:cs="仿宋"/>
          <w:kern w:val="0"/>
          <w:sz w:val="24"/>
          <w:szCs w:val="24"/>
          <w:highlight w:val="none"/>
          <w:u w:val="single"/>
          <w:lang w:val="en-US" w:eastAsia="zh-CN"/>
        </w:rPr>
        <w:t>（1）施工</w:t>
      </w:r>
      <w:r>
        <w:rPr>
          <w:rFonts w:hint="eastAsia" w:ascii="仿宋" w:hAnsi="仿宋" w:eastAsia="仿宋" w:cs="仿宋"/>
          <w:sz w:val="24"/>
          <w:szCs w:val="24"/>
          <w:highlight w:val="none"/>
          <w:u w:val="single"/>
        </w:rPr>
        <w:t>图纸范围内木工、泥工、钢筋工、架子工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临时水电工</w:t>
      </w:r>
      <w:r>
        <w:rPr>
          <w:rFonts w:hint="eastAsia" w:ascii="仿宋" w:hAnsi="仿宋" w:eastAsia="仿宋" w:cs="仿宋"/>
          <w:sz w:val="24"/>
          <w:szCs w:val="24"/>
          <w:highlight w:val="none"/>
          <w:u w:val="single"/>
        </w:rPr>
        <w:t>全部施工内容</w:t>
      </w:r>
      <w:r>
        <w:rPr>
          <w:rFonts w:hint="eastAsia" w:ascii="仿宋" w:hAnsi="仿宋" w:eastAsia="仿宋" w:cs="仿宋"/>
          <w:sz w:val="24"/>
          <w:highlight w:val="none"/>
          <w:u w:val="single"/>
          <w:lang w:eastAsia="zh-CN"/>
        </w:rPr>
        <w:t>（</w:t>
      </w:r>
      <w:r>
        <w:rPr>
          <w:rFonts w:hint="eastAsia" w:ascii="仿宋" w:hAnsi="仿宋" w:eastAsia="仿宋" w:cs="仿宋"/>
          <w:b/>
          <w:bCs/>
          <w:sz w:val="24"/>
          <w:szCs w:val="24"/>
          <w:highlight w:val="none"/>
          <w:u w:val="single"/>
          <w:lang w:val="en-US" w:eastAsia="zh-CN"/>
        </w:rPr>
        <w:t>含：测量放线、基坑开挖测量、抽水、现场清扫</w:t>
      </w:r>
      <w:r>
        <w:rPr>
          <w:rFonts w:hint="eastAsia" w:ascii="仿宋" w:hAnsi="仿宋" w:eastAsia="仿宋" w:cs="仿宋"/>
          <w:b w:val="0"/>
          <w:bCs w:val="0"/>
          <w:sz w:val="24"/>
          <w:szCs w:val="24"/>
          <w:highlight w:val="none"/>
          <w:u w:val="single"/>
          <w:lang w:val="en-US" w:eastAsia="zh-CN"/>
        </w:rPr>
        <w:t>（含交房前楼层垃圾清理及公共区域卫生打扫</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lang w:eastAsia="zh-CN"/>
        </w:rPr>
        <w:t>）</w:t>
      </w:r>
      <w:r>
        <w:rPr>
          <w:rFonts w:hint="eastAsia" w:ascii="仿宋" w:hAnsi="仿宋" w:eastAsia="仿宋" w:cs="仿宋"/>
          <w:kern w:val="0"/>
          <w:sz w:val="24"/>
          <w:szCs w:val="24"/>
          <w:highlight w:val="none"/>
          <w:u w:val="single"/>
          <w:lang w:val="en-US" w:eastAsia="zh-CN"/>
        </w:rPr>
        <w:t>所有设备基础（包括但不限于：公变、专变、箱变、设备用房等）；（3）</w:t>
      </w:r>
      <w:r>
        <w:rPr>
          <w:rFonts w:hint="eastAsia" w:ascii="仿宋" w:hAnsi="仿宋" w:eastAsia="仿宋" w:cs="仿宋"/>
          <w:b/>
          <w:bCs/>
          <w:kern w:val="0"/>
          <w:sz w:val="24"/>
          <w:szCs w:val="24"/>
          <w:highlight w:val="none"/>
          <w:u w:val="single"/>
          <w:lang w:val="en-US" w:eastAsia="zh-CN"/>
        </w:rPr>
        <w:t>所有临时道路浇筑</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none"/>
          <w:u w:val="single"/>
          <w:lang w:val="en-US" w:eastAsia="zh-CN"/>
        </w:rPr>
        <w:t>临建物料的购买、搭设、维护及拆除</w:t>
      </w:r>
      <w:r>
        <w:rPr>
          <w:rFonts w:hint="eastAsia" w:ascii="仿宋" w:hAnsi="仿宋" w:eastAsia="仿宋" w:cs="仿宋"/>
          <w:kern w:val="0"/>
          <w:sz w:val="24"/>
          <w:szCs w:val="24"/>
          <w:highlight w:val="none"/>
          <w:u w:val="single"/>
          <w:lang w:val="en-US" w:eastAsia="zh-CN"/>
        </w:rPr>
        <w:t>（包括但不限于：钢筋棚、木工棚、茶水亭、厕所、板房、围挡、</w:t>
      </w:r>
      <w:r>
        <w:rPr>
          <w:rFonts w:hint="eastAsia" w:ascii="仿宋" w:hAnsi="仿宋" w:eastAsia="仿宋" w:cs="仿宋"/>
          <w:b/>
          <w:bCs/>
          <w:kern w:val="0"/>
          <w:sz w:val="24"/>
          <w:szCs w:val="24"/>
          <w:highlight w:val="none"/>
          <w:u w:val="single"/>
          <w:lang w:val="en-US" w:eastAsia="zh-CN"/>
        </w:rPr>
        <w:t>看房通道</w:t>
      </w:r>
      <w:r>
        <w:rPr>
          <w:rFonts w:hint="eastAsia" w:ascii="仿宋" w:hAnsi="仿宋" w:eastAsia="仿宋" w:cs="仿宋"/>
          <w:kern w:val="0"/>
          <w:sz w:val="24"/>
          <w:szCs w:val="24"/>
          <w:highlight w:val="none"/>
          <w:u w:val="single"/>
          <w:lang w:val="en-US" w:eastAsia="zh-CN"/>
        </w:rPr>
        <w:t>等）；（4）</w:t>
      </w:r>
      <w:r>
        <w:rPr>
          <w:rFonts w:hint="eastAsia" w:ascii="仿宋" w:hAnsi="仿宋" w:eastAsia="仿宋" w:cs="仿宋"/>
          <w:b/>
          <w:bCs/>
          <w:kern w:val="0"/>
          <w:sz w:val="24"/>
          <w:szCs w:val="24"/>
          <w:highlight w:val="none"/>
          <w:u w:val="single"/>
          <w:lang w:val="en-US" w:eastAsia="zh-CN"/>
        </w:rPr>
        <w:t>一级箱以后所有临时水电、临时消防的安装、维护、拆除、归仓。</w:t>
      </w:r>
      <w:r>
        <w:rPr>
          <w:rFonts w:hint="eastAsia" w:ascii="仿宋" w:hAnsi="仿宋" w:eastAsia="仿宋" w:cs="仿宋"/>
          <w:kern w:val="0"/>
          <w:sz w:val="24"/>
          <w:szCs w:val="24"/>
          <w:highlight w:val="none"/>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highlight w:val="none"/>
          <w:u w:val="single"/>
          <w:lang w:val="en-US" w:eastAsia="zh-CN"/>
        </w:rPr>
        <w:t>增压泵、</w:t>
      </w:r>
      <w:r>
        <w:rPr>
          <w:rFonts w:hint="eastAsia" w:ascii="仿宋" w:hAnsi="仿宋" w:eastAsia="仿宋" w:cs="仿宋"/>
          <w:kern w:val="0"/>
          <w:sz w:val="24"/>
          <w:szCs w:val="24"/>
          <w:highlight w:val="none"/>
          <w:u w:val="single"/>
          <w:lang w:val="en-US" w:eastAsia="zh-CN"/>
        </w:rPr>
        <w:t>水电材料等）；（5）基坑降排水、基坑抽水、基坑支护、筏板基础以下土方开挖、堆码、桩头破除、</w:t>
      </w:r>
      <w:r>
        <w:rPr>
          <w:rFonts w:hint="eastAsia" w:ascii="仿宋" w:hAnsi="仿宋" w:eastAsia="仿宋" w:cs="仿宋"/>
          <w:b/>
          <w:bCs/>
          <w:kern w:val="0"/>
          <w:sz w:val="24"/>
          <w:szCs w:val="24"/>
          <w:highlight w:val="none"/>
          <w:u w:val="single"/>
          <w:lang w:val="en-US" w:eastAsia="zh-CN"/>
        </w:rPr>
        <w:t>抽水、</w:t>
      </w:r>
      <w:r>
        <w:rPr>
          <w:rFonts w:hint="eastAsia" w:ascii="仿宋" w:hAnsi="仿宋" w:eastAsia="仿宋" w:cs="仿宋"/>
          <w:kern w:val="0"/>
          <w:sz w:val="24"/>
          <w:szCs w:val="24"/>
          <w:highlight w:val="none"/>
          <w:u w:val="single"/>
          <w:lang w:val="en-US" w:eastAsia="zh-CN"/>
        </w:rPr>
        <w:t>配合桩基检测、基坑回填、</w:t>
      </w:r>
      <w:r>
        <w:rPr>
          <w:rFonts w:hint="eastAsia" w:ascii="仿宋" w:hAnsi="仿宋" w:eastAsia="仿宋" w:cs="仿宋"/>
          <w:b/>
          <w:bCs/>
          <w:kern w:val="0"/>
          <w:sz w:val="24"/>
          <w:szCs w:val="24"/>
          <w:highlight w:val="none"/>
          <w:u w:val="single"/>
          <w:lang w:val="en-US" w:eastAsia="zh-CN"/>
        </w:rPr>
        <w:t>褥垫层、承台等；</w:t>
      </w:r>
      <w:r>
        <w:rPr>
          <w:rFonts w:hint="eastAsia" w:ascii="仿宋" w:hAnsi="仿宋" w:eastAsia="仿宋" w:cs="仿宋"/>
          <w:kern w:val="0"/>
          <w:sz w:val="24"/>
          <w:szCs w:val="24"/>
          <w:highlight w:val="none"/>
          <w:u w:val="single"/>
          <w:lang w:val="en-US" w:eastAsia="zh-CN"/>
        </w:rPr>
        <w:t>（6）所有设备基础、电梯机房安装设备所涉及到的所有开孔、修复及加固施工内容；（7）</w:t>
      </w:r>
      <w:r>
        <w:rPr>
          <w:rFonts w:hint="eastAsia" w:ascii="仿宋" w:hAnsi="仿宋" w:eastAsia="仿宋" w:cs="仿宋"/>
          <w:b/>
          <w:bCs/>
          <w:sz w:val="24"/>
          <w:szCs w:val="24"/>
          <w:highlight w:val="yellow"/>
          <w:u w:val="single"/>
          <w:lang w:val="en-US" w:eastAsia="zh-CN"/>
        </w:rPr>
        <w:t>成品化粪池安装、公共部位贴砖</w:t>
      </w:r>
      <w:r>
        <w:rPr>
          <w:rFonts w:hint="eastAsia" w:ascii="仿宋" w:hAnsi="仿宋" w:eastAsia="仿宋" w:cs="仿宋"/>
          <w:b w:val="0"/>
          <w:bCs w:val="0"/>
          <w:sz w:val="24"/>
          <w:szCs w:val="24"/>
          <w:highlight w:val="none"/>
          <w:u w:val="single"/>
          <w:lang w:val="en-US" w:eastAsia="zh-CN"/>
        </w:rPr>
        <w:t>；（8）现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w:t>
      </w:r>
      <w:r>
        <w:rPr>
          <w:rFonts w:hint="eastAsia" w:ascii="仿宋" w:hAnsi="仿宋" w:eastAsia="仿宋" w:cs="仿宋"/>
          <w:b/>
          <w:bCs/>
          <w:sz w:val="24"/>
          <w:szCs w:val="24"/>
          <w:highlight w:val="none"/>
          <w:u w:val="single"/>
          <w:lang w:val="en-US" w:eastAsia="zh-CN"/>
        </w:rPr>
        <w:t>室内、室外清扫</w:t>
      </w:r>
      <w:r>
        <w:rPr>
          <w:rFonts w:hint="eastAsia" w:ascii="仿宋" w:hAnsi="仿宋" w:eastAsia="仿宋" w:cs="仿宋"/>
          <w:sz w:val="24"/>
          <w:szCs w:val="24"/>
          <w:highlight w:val="none"/>
          <w:u w:val="single"/>
          <w:lang w:val="en-US" w:eastAsia="zh-CN"/>
        </w:rPr>
        <w:t>（包括但不限于：室外落地灰清扫、施工过程中区域清扫、</w:t>
      </w:r>
      <w:r>
        <w:rPr>
          <w:rFonts w:hint="eastAsia" w:ascii="仿宋" w:hAnsi="仿宋" w:eastAsia="仿宋" w:cs="仿宋"/>
          <w:b/>
          <w:bCs/>
          <w:kern w:val="0"/>
          <w:sz w:val="24"/>
          <w:szCs w:val="24"/>
          <w:highlight w:val="yellow"/>
          <w:u w:val="single"/>
          <w:lang w:val="en-US" w:eastAsia="zh-CN"/>
        </w:rPr>
        <w:t>建筑垃圾归堆上车</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yellow"/>
          <w:u w:val="single"/>
          <w:lang w:val="en-US" w:eastAsia="zh-CN"/>
        </w:rPr>
        <w:t>交付前楼层垃圾清理、公共区域卫生打扫、各项迎检工作前的清扫、交付前地下室清洗等</w:t>
      </w:r>
      <w:r>
        <w:rPr>
          <w:rFonts w:hint="eastAsia" w:ascii="仿宋" w:hAnsi="仿宋" w:eastAsia="仿宋" w:cs="仿宋"/>
          <w:kern w:val="0"/>
          <w:sz w:val="24"/>
          <w:szCs w:val="24"/>
          <w:highlight w:val="yellow"/>
          <w:u w:val="single"/>
          <w:lang w:val="en-US" w:eastAsia="zh-CN"/>
        </w:rPr>
        <w:t>）</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yellow"/>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sz w:val="24"/>
          <w:szCs w:val="24"/>
          <w:highlight w:val="none"/>
          <w:u w:val="single"/>
          <w:lang w:val="en-US" w:eastAsia="zh-CN"/>
        </w:rPr>
        <w:t>；</w:t>
      </w:r>
      <w:r>
        <w:rPr>
          <w:rFonts w:hint="eastAsia" w:ascii="仿宋" w:hAnsi="仿宋" w:eastAsia="仿宋" w:cs="仿宋"/>
          <w:b/>
          <w:bCs/>
          <w:kern w:val="0"/>
          <w:sz w:val="24"/>
          <w:szCs w:val="24"/>
          <w:highlight w:val="yellow"/>
          <w:u w:val="single"/>
          <w:lang w:val="en-US" w:eastAsia="zh-CN"/>
        </w:rPr>
        <w:t>（11）乙方负责支付承包范围内的项目创优费、专家论证费、成品保护费、各阶段验收费、迎检费、杂工费等，且因本项目产生的相关费用，甲方有权要求各班组进行合理分摊；</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12</w:t>
      </w:r>
      <w:r>
        <w:rPr>
          <w:rFonts w:hint="eastAsia" w:ascii="仿宋" w:hAnsi="仿宋" w:eastAsia="仿宋" w:cs="仿宋"/>
          <w:b w:val="0"/>
          <w:bCs w:val="0"/>
          <w:sz w:val="24"/>
          <w:highlight w:val="none"/>
          <w:u w:val="single"/>
          <w:lang w:eastAsia="zh-CN"/>
        </w:rPr>
        <w:t>）</w:t>
      </w:r>
      <w:r>
        <w:rPr>
          <w:rFonts w:hint="eastAsia" w:ascii="仿宋" w:hAnsi="仿宋" w:eastAsia="仿宋" w:cs="仿宋"/>
          <w:b/>
          <w:bCs/>
          <w:sz w:val="24"/>
          <w:highlight w:val="yellow"/>
          <w:u w:val="single"/>
          <w:lang w:val="en-US" w:eastAsia="zh-CN"/>
        </w:rPr>
        <w:t>施工现场禁止留宿，禁止煮饭，禁止重大安全隐患行为的出现；</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13</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合同承包范围的事项不得发生任何杂工费用由甲方承担。（14）</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w:t>
      </w:r>
      <w:r>
        <w:rPr>
          <w:rFonts w:hint="eastAsia" w:ascii="仿宋" w:hAnsi="仿宋" w:eastAsia="仿宋" w:cs="仿宋"/>
          <w:b/>
          <w:bCs/>
          <w:sz w:val="24"/>
          <w:highlight w:val="none"/>
          <w:u w:val="single"/>
          <w:lang w:val="en-US" w:eastAsia="zh-CN"/>
        </w:rPr>
        <w:t>（15）发包人有权根据承包人现场施工质量、进度、安全、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sz w:val="24"/>
          <w:highlight w:val="none"/>
          <w:u w:val="single"/>
          <w:lang w:val="en-US" w:eastAsia="zh-CN"/>
        </w:rPr>
        <w:t>（16）因外部因素或甲方原因，形成项目停工、停建、减少工程量等情况，甲方按乙方已完成合格工程量进行结算，乙方不得向甲方提出其他任何索赔</w:t>
      </w:r>
      <w:r>
        <w:rPr>
          <w:rFonts w:hint="eastAsia" w:ascii="仿宋" w:hAnsi="仿宋" w:eastAsia="仿宋" w:cs="仿宋"/>
          <w:kern w:val="0"/>
          <w:sz w:val="24"/>
          <w:szCs w:val="24"/>
          <w:highlight w:val="none"/>
          <w:u w:val="single"/>
          <w:lang w:val="en-US" w:eastAsia="zh-CN"/>
        </w:rPr>
        <w:t>。（17）因承包人自身原因造成项目不能验收，达不到业主方要求的，发包人不支付工程款，所有损失都由承包人自行承担。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highlight w:val="none"/>
          <w:lang w:val="en-US" w:eastAsia="zh-CN" w:bidi="ar-SA"/>
        </w:rPr>
      </w:pPr>
      <w:r>
        <w:rPr>
          <w:rFonts w:hint="eastAsia" w:ascii="仿宋" w:hAnsi="仿宋" w:eastAsia="仿宋" w:cs="仿宋"/>
          <w:b/>
          <w:bCs/>
          <w:kern w:val="0"/>
          <w:sz w:val="24"/>
          <w:szCs w:val="24"/>
          <w:highlight w:val="none"/>
          <w:lang w:val="en-US" w:eastAsia="zh-CN" w:bidi="ar-SA"/>
        </w:rPr>
        <w:t>五、工程</w:t>
      </w:r>
      <w:r>
        <w:rPr>
          <w:rFonts w:hint="eastAsia" w:ascii="仿宋" w:hAnsi="仿宋" w:eastAsia="仿宋" w:cs="仿宋"/>
          <w:b/>
          <w:bCs/>
          <w:color w:val="auto"/>
          <w:kern w:val="0"/>
          <w:sz w:val="24"/>
          <w:szCs w:val="24"/>
          <w:highlight w:val="none"/>
          <w:lang w:val="en-US" w:eastAsia="zh-CN" w:bidi="ar-SA"/>
        </w:rPr>
        <w:t>量</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color w:val="auto"/>
          <w:kern w:val="0"/>
          <w:sz w:val="24"/>
          <w:highlight w:val="none"/>
          <w:u w:val="single"/>
        </w:rPr>
        <w:t>①</w:t>
      </w:r>
      <w:r>
        <w:rPr>
          <w:rFonts w:hint="eastAsia" w:ascii="仿宋" w:hAnsi="仿宋" w:eastAsia="仿宋" w:cs="仿宋"/>
          <w:color w:val="auto"/>
          <w:sz w:val="24"/>
          <w:highlight w:val="none"/>
          <w:u w:val="single"/>
          <w:lang w:val="en-US" w:eastAsia="zh-CN"/>
        </w:rPr>
        <w:t>建筑面</w:t>
      </w:r>
      <w:r>
        <w:rPr>
          <w:rFonts w:hint="eastAsia" w:ascii="仿宋" w:hAnsi="仿宋" w:eastAsia="仿宋" w:cs="仿宋"/>
          <w:color w:val="auto"/>
          <w:sz w:val="24"/>
          <w:highlight w:val="none"/>
          <w:u w:val="single"/>
        </w:rPr>
        <w:t>积</w:t>
      </w:r>
      <w:r>
        <w:rPr>
          <w:rFonts w:hint="eastAsia" w:ascii="仿宋" w:hAnsi="仿宋" w:eastAsia="仿宋" w:cs="仿宋"/>
          <w:color w:val="auto"/>
          <w:sz w:val="24"/>
          <w:highlight w:val="none"/>
          <w:u w:val="single"/>
          <w:lang w:val="en-US" w:eastAsia="zh-CN"/>
        </w:rPr>
        <w:t>以房地产测绘报告面积为结算依据；</w:t>
      </w:r>
      <w:r>
        <w:rPr>
          <w:rFonts w:hint="eastAsia" w:ascii="仿宋" w:hAnsi="仿宋" w:eastAsia="仿宋" w:cs="仿宋"/>
          <w:kern w:val="0"/>
          <w:sz w:val="24"/>
          <w:highlight w:val="yellow"/>
          <w:u w:val="single"/>
        </w:rPr>
        <w:t>②</w:t>
      </w:r>
      <w:r>
        <w:rPr>
          <w:rFonts w:hint="eastAsia" w:ascii="仿宋" w:hAnsi="仿宋" w:eastAsia="仿宋" w:cs="仿宋"/>
          <w:sz w:val="24"/>
          <w:highlight w:val="yellow"/>
          <w:u w:val="single"/>
          <w:lang w:val="en-US" w:eastAsia="zh-CN"/>
        </w:rPr>
        <w:t>配电房面积按设计图纸面积；</w:t>
      </w:r>
      <w:r>
        <w:rPr>
          <w:rFonts w:hint="eastAsia" w:ascii="仿宋" w:hAnsi="仿宋" w:eastAsia="仿宋" w:cs="仿宋"/>
          <w:kern w:val="0"/>
          <w:sz w:val="24"/>
          <w:szCs w:val="24"/>
          <w:highlight w:val="yellow"/>
          <w:u w:val="single"/>
          <w:lang w:val="en-US" w:eastAsia="zh-CN"/>
        </w:rPr>
        <w:t>坡道、门楼不计算面积</w:t>
      </w:r>
      <w:r>
        <w:rPr>
          <w:rFonts w:hint="eastAsia" w:ascii="仿宋" w:hAnsi="仿宋" w:eastAsia="仿宋" w:cs="仿宋"/>
          <w:sz w:val="24"/>
          <w:highlight w:val="yellow"/>
          <w:u w:val="single"/>
          <w:lang w:val="en-US" w:eastAsia="zh-CN"/>
        </w:rPr>
        <w:t>；</w:t>
      </w:r>
      <w:r>
        <w:rPr>
          <w:rFonts w:hint="eastAsia" w:ascii="仿宋" w:hAnsi="仿宋" w:eastAsia="仿宋" w:cs="仿宋"/>
          <w:kern w:val="0"/>
          <w:sz w:val="24"/>
          <w:highlight w:val="none"/>
          <w:u w:val="single"/>
          <w:lang w:val="en-US" w:eastAsia="zh-CN"/>
        </w:rPr>
        <w:t>③</w:t>
      </w:r>
      <w:r>
        <w:rPr>
          <w:rFonts w:hint="eastAsia" w:ascii="仿宋" w:hAnsi="仿宋" w:eastAsia="仿宋" w:cs="仿宋"/>
          <w:sz w:val="24"/>
          <w:highlight w:val="none"/>
          <w:u w:val="single"/>
        </w:rPr>
        <w:t>图纸有其他变更，以甲方</w:t>
      </w:r>
      <w:r>
        <w:rPr>
          <w:rFonts w:hint="eastAsia" w:ascii="仿宋" w:hAnsi="仿宋" w:eastAsia="仿宋" w:cs="仿宋"/>
          <w:sz w:val="24"/>
          <w:highlight w:val="none"/>
          <w:u w:val="single"/>
          <w:lang w:val="en-US" w:eastAsia="zh-CN"/>
        </w:rPr>
        <w:t>及</w:t>
      </w:r>
      <w:r>
        <w:rPr>
          <w:rFonts w:hint="eastAsia" w:ascii="仿宋" w:hAnsi="仿宋" w:eastAsia="仿宋" w:cs="仿宋"/>
          <w:sz w:val="24"/>
          <w:highlight w:val="none"/>
          <w:u w:val="single"/>
        </w:rPr>
        <w:t>业主认可的签证为准</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④</w:t>
      </w:r>
      <w:r>
        <w:rPr>
          <w:rFonts w:hint="eastAsia" w:ascii="仿宋" w:hAnsi="仿宋" w:eastAsia="仿宋" w:cs="仿宋"/>
          <w:sz w:val="24"/>
          <w:highlight w:val="none"/>
          <w:u w:val="single"/>
        </w:rPr>
        <w:t>合同范围内未施工内容，按</w:t>
      </w:r>
      <w:r>
        <w:rPr>
          <w:rFonts w:hint="eastAsia" w:ascii="仿宋" w:hAnsi="仿宋" w:eastAsia="仿宋" w:cs="仿宋"/>
          <w:sz w:val="24"/>
          <w:highlight w:val="none"/>
          <w:u w:val="single"/>
          <w:lang w:val="en-US" w:eastAsia="zh-CN"/>
        </w:rPr>
        <w:t>市场单价</w:t>
      </w:r>
      <w:r>
        <w:rPr>
          <w:rFonts w:hint="eastAsia" w:ascii="仿宋" w:hAnsi="仿宋" w:eastAsia="仿宋" w:cs="仿宋"/>
          <w:sz w:val="24"/>
          <w:highlight w:val="none"/>
          <w:u w:val="single"/>
        </w:rPr>
        <w:t>计算扣减合同总金额。</w:t>
      </w:r>
      <w:r>
        <w:rPr>
          <w:rFonts w:hint="eastAsia" w:ascii="仿宋" w:hAnsi="仿宋" w:eastAsia="仿宋" w:cs="仿宋"/>
          <w:sz w:val="24"/>
          <w:highlight w:val="none"/>
          <w:u w:val="single"/>
          <w:lang w:val="en-US" w:eastAsia="zh-CN"/>
        </w:rPr>
        <w:t>⑤</w:t>
      </w:r>
      <w:r>
        <w:rPr>
          <w:rFonts w:hint="eastAsia" w:ascii="仿宋" w:hAnsi="仿宋" w:eastAsia="仿宋" w:cs="仿宋"/>
          <w:sz w:val="24"/>
          <w:highlight w:val="none"/>
          <w:u w:val="single"/>
        </w:rPr>
        <w:t>计算规则按照《建设工程工程量清单计价规范》及现行定额中的计算规则执行</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highlight w:val="none"/>
          <w:u w:val="single"/>
        </w:rPr>
      </w:pPr>
      <w:r>
        <w:rPr>
          <w:rFonts w:hint="eastAsia" w:ascii="仿宋" w:hAnsi="仿宋" w:eastAsia="仿宋" w:cs="仿宋"/>
          <w:b/>
          <w:bCs/>
          <w:kern w:val="0"/>
          <w:sz w:val="24"/>
          <w:szCs w:val="24"/>
          <w:highlight w:val="none"/>
          <w:lang w:val="en-US" w:eastAsia="zh-CN"/>
        </w:rPr>
        <w:t>六</w:t>
      </w:r>
      <w:r>
        <w:rPr>
          <w:rFonts w:hint="eastAsia" w:ascii="仿宋" w:hAnsi="仿宋" w:eastAsia="仿宋" w:cs="仿宋"/>
          <w:b/>
          <w:bCs/>
          <w:kern w:val="0"/>
          <w:sz w:val="24"/>
          <w:szCs w:val="24"/>
          <w:highlight w:val="none"/>
        </w:rPr>
        <w:t>、</w:t>
      </w:r>
      <w:r>
        <w:rPr>
          <w:rFonts w:hint="eastAsia" w:ascii="仿宋" w:hAnsi="仿宋" w:eastAsia="仿宋" w:cs="仿宋"/>
          <w:b/>
          <w:bCs/>
          <w:kern w:val="0"/>
          <w:sz w:val="24"/>
          <w:szCs w:val="24"/>
          <w:highlight w:val="none"/>
          <w:lang w:val="en-US" w:eastAsia="zh-CN"/>
        </w:rPr>
        <w:t>承包方式：</w:t>
      </w:r>
      <w:r>
        <w:rPr>
          <w:rFonts w:hint="eastAsia" w:ascii="仿宋" w:hAnsi="仿宋" w:eastAsia="仿宋" w:cs="仿宋"/>
          <w:b/>
          <w:bCs/>
          <w:sz w:val="24"/>
          <w:szCs w:val="24"/>
          <w:highlight w:val="none"/>
          <w:u w:val="single"/>
        </w:rPr>
        <w:t>详见</w:t>
      </w:r>
      <w:r>
        <w:rPr>
          <w:rFonts w:hint="eastAsia" w:ascii="仿宋" w:hAnsi="仿宋" w:eastAsia="仿宋" w:cs="仿宋"/>
          <w:b/>
          <w:bCs/>
          <w:kern w:val="0"/>
          <w:sz w:val="24"/>
          <w:szCs w:val="24"/>
          <w:highlight w:val="none"/>
          <w:u w:val="single"/>
          <w:lang w:eastAsia="zh-CN"/>
        </w:rPr>
        <w:t>劳务大清包</w:t>
      </w:r>
      <w:r>
        <w:rPr>
          <w:rFonts w:hint="eastAsia" w:ascii="仿宋" w:hAnsi="仿宋" w:eastAsia="仿宋" w:cs="仿宋"/>
          <w:b/>
          <w:bCs/>
          <w:kern w:val="0"/>
          <w:sz w:val="24"/>
          <w:szCs w:val="24"/>
          <w:highlight w:val="none"/>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highlight w:val="none"/>
          <w:u w:val="single"/>
          <w:lang w:val="en-US" w:eastAsia="zh-CN"/>
        </w:rPr>
      </w:pPr>
      <w:r>
        <w:rPr>
          <w:rFonts w:hint="eastAsia" w:ascii="仿宋" w:hAnsi="仿宋" w:eastAsia="仿宋" w:cs="仿宋"/>
          <w:b/>
          <w:bCs/>
          <w:kern w:val="0"/>
          <w:sz w:val="24"/>
          <w:highlight w:val="none"/>
        </w:rPr>
        <w:t>七、质量要求</w:t>
      </w:r>
      <w:r>
        <w:rPr>
          <w:rFonts w:hint="eastAsia" w:ascii="仿宋" w:hAnsi="仿宋" w:eastAsia="仿宋" w:cs="仿宋"/>
          <w:sz w:val="24"/>
          <w:highlight w:val="none"/>
        </w:rPr>
        <w:t>：</w:t>
      </w:r>
      <w:r>
        <w:rPr>
          <w:rFonts w:hint="eastAsia" w:ascii="仿宋" w:hAnsi="仿宋" w:eastAsia="仿宋" w:cs="仿宋"/>
          <w:b w:val="0"/>
          <w:bCs w:val="0"/>
          <w:sz w:val="24"/>
          <w:highlight w:val="none"/>
          <w:u w:val="single"/>
        </w:rPr>
        <w:t>合格</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none"/>
          <w:u w:val="single"/>
        </w:rPr>
        <w:t>根据承包合同要求，乙方承包的所属工程质量必须达到一次交验合格要求。</w:t>
      </w:r>
      <w:r>
        <w:rPr>
          <w:rFonts w:hint="eastAsia" w:ascii="仿宋" w:hAnsi="仿宋" w:eastAsia="仿宋" w:cs="仿宋"/>
          <w:b w:val="0"/>
          <w:bCs w:val="0"/>
          <w:sz w:val="24"/>
          <w:highlight w:val="none"/>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rPr>
        <w:t>八、</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spacing w:line="360" w:lineRule="auto"/>
        <w:rPr>
          <w:rFonts w:hint="default" w:ascii="仿宋" w:hAnsi="仿宋" w:eastAsia="仿宋" w:cs="仿宋"/>
          <w:b w:val="0"/>
          <w:bCs w:val="0"/>
          <w:sz w:val="24"/>
          <w:szCs w:val="24"/>
          <w:highlight w:val="yellow"/>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color w:val="auto"/>
          <w:sz w:val="24"/>
          <w:highlight w:val="none"/>
          <w:u w:val="single"/>
        </w:rPr>
        <w:t>总工期</w:t>
      </w:r>
      <w:r>
        <w:rPr>
          <w:rFonts w:hint="eastAsia" w:ascii="仿宋" w:hAnsi="仿宋" w:eastAsia="仿宋" w:cs="仿宋"/>
          <w:b/>
          <w:bCs/>
          <w:color w:val="auto"/>
          <w:sz w:val="24"/>
          <w:highlight w:val="none"/>
          <w:u w:val="single"/>
          <w:lang w:val="en-US" w:eastAsia="zh-CN"/>
        </w:rPr>
        <w:t>60</w:t>
      </w:r>
      <w:r>
        <w:rPr>
          <w:rFonts w:hint="eastAsia" w:ascii="仿宋" w:hAnsi="仿宋" w:eastAsia="仿宋" w:cs="仿宋"/>
          <w:b/>
          <w:bCs/>
          <w:color w:val="auto"/>
          <w:sz w:val="24"/>
          <w:highlight w:val="none"/>
          <w:u w:val="single"/>
        </w:rPr>
        <w:t>个日历天。</w:t>
      </w:r>
      <w:r>
        <w:rPr>
          <w:rFonts w:hint="eastAsia" w:ascii="仿宋" w:hAnsi="仿宋" w:eastAsia="仿宋" w:cs="仿宋"/>
          <w:b w:val="0"/>
          <w:bCs w:val="0"/>
          <w:color w:val="auto"/>
          <w:sz w:val="24"/>
          <w:highlight w:val="none"/>
          <w:u w:val="single"/>
          <w:lang w:val="en-US" w:eastAsia="zh-CN"/>
        </w:rPr>
        <w:t>进场</w:t>
      </w:r>
      <w:r>
        <w:rPr>
          <w:rFonts w:hint="eastAsia" w:ascii="仿宋" w:hAnsi="仿宋" w:eastAsia="仿宋" w:cs="仿宋"/>
          <w:b w:val="0"/>
          <w:bCs w:val="0"/>
          <w:color w:val="auto"/>
          <w:sz w:val="24"/>
          <w:highlight w:val="none"/>
          <w:u w:val="single"/>
        </w:rPr>
        <w:t>日期：20</w:t>
      </w:r>
      <w:r>
        <w:rPr>
          <w:rFonts w:hint="eastAsia" w:ascii="仿宋" w:hAnsi="仿宋" w:eastAsia="仿宋" w:cs="仿宋"/>
          <w:b w:val="0"/>
          <w:bCs w:val="0"/>
          <w:color w:val="auto"/>
          <w:sz w:val="24"/>
          <w:highlight w:val="none"/>
          <w:u w:val="single"/>
          <w:lang w:val="en-US" w:eastAsia="zh-CN"/>
        </w:rPr>
        <w:t>23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7</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1</w:t>
      </w:r>
      <w:r>
        <w:rPr>
          <w:rFonts w:hint="eastAsia" w:ascii="仿宋" w:hAnsi="仿宋" w:eastAsia="仿宋" w:cs="仿宋"/>
          <w:b w:val="0"/>
          <w:bCs w:val="0"/>
          <w:color w:val="auto"/>
          <w:sz w:val="24"/>
          <w:highlight w:val="none"/>
          <w:u w:val="single"/>
        </w:rPr>
        <w:t>日，完工日期：202</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8</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28</w:t>
      </w:r>
      <w:r>
        <w:rPr>
          <w:rFonts w:hint="eastAsia" w:ascii="仿宋" w:hAnsi="仿宋" w:eastAsia="仿宋" w:cs="仿宋"/>
          <w:b w:val="0"/>
          <w:bCs w:val="0"/>
          <w:color w:val="auto"/>
          <w:sz w:val="24"/>
          <w:highlight w:val="none"/>
          <w:u w:val="single"/>
        </w:rPr>
        <w:t>日。</w:t>
      </w:r>
      <w:r>
        <w:rPr>
          <w:rFonts w:hint="eastAsia" w:ascii="仿宋" w:hAnsi="仿宋" w:eastAsia="仿宋" w:cs="仿宋"/>
          <w:b/>
          <w:bCs/>
          <w:color w:val="auto"/>
          <w:sz w:val="24"/>
          <w:highlight w:val="yellow"/>
          <w:u w:val="single"/>
        </w:rPr>
        <w:t>为确保项目在约定工期内完工，乙方在特定时间段必须分两班倒作业，未按要求落实的，视为乙方违约，每天承担5000元的违约责任。</w:t>
      </w:r>
      <w:r>
        <w:rPr>
          <w:rFonts w:hint="eastAsia" w:ascii="仿宋" w:hAnsi="仿宋" w:eastAsia="仿宋" w:cs="仿宋"/>
          <w:b w:val="0"/>
          <w:bCs w:val="0"/>
          <w:color w:val="auto"/>
          <w:sz w:val="24"/>
          <w:highlight w:val="yellow"/>
          <w:u w:val="single"/>
          <w:lang w:val="en-US" w:eastAsia="zh-CN"/>
        </w:rPr>
        <w:t>（2）</w:t>
      </w:r>
      <w:r>
        <w:rPr>
          <w:rFonts w:hint="eastAsia" w:ascii="仿宋" w:hAnsi="仿宋" w:eastAsia="仿宋" w:cs="仿宋"/>
          <w:b w:val="0"/>
          <w:bCs w:val="0"/>
          <w:color w:val="auto"/>
          <w:sz w:val="24"/>
          <w:szCs w:val="24"/>
          <w:highlight w:val="yellow"/>
          <w:u w:val="single"/>
          <w:lang w:val="en-US" w:eastAsia="zh-CN"/>
        </w:rPr>
        <w:t>总工期</w:t>
      </w:r>
      <w:r>
        <w:rPr>
          <w:rFonts w:hint="eastAsia" w:ascii="仿宋" w:hAnsi="仿宋" w:eastAsia="仿宋" w:cs="仿宋"/>
          <w:b w:val="0"/>
          <w:bCs w:val="0"/>
          <w:color w:val="auto"/>
          <w:sz w:val="24"/>
          <w:szCs w:val="24"/>
          <w:highlight w:val="yellow"/>
          <w:u w:val="single"/>
        </w:rPr>
        <w:t>每逾期一日，按</w:t>
      </w:r>
      <w:r>
        <w:rPr>
          <w:rFonts w:hint="eastAsia" w:ascii="仿宋" w:hAnsi="仿宋" w:eastAsia="仿宋" w:cs="仿宋"/>
          <w:b w:val="0"/>
          <w:bCs w:val="0"/>
          <w:color w:val="auto"/>
          <w:sz w:val="24"/>
          <w:szCs w:val="24"/>
          <w:highlight w:val="yellow"/>
          <w:u w:val="single"/>
          <w:lang w:val="en-US" w:eastAsia="zh-CN"/>
        </w:rPr>
        <w:t>1000元/天</w:t>
      </w:r>
      <w:r>
        <w:rPr>
          <w:rFonts w:hint="eastAsia" w:ascii="仿宋" w:hAnsi="仿宋" w:eastAsia="仿宋" w:cs="仿宋"/>
          <w:b w:val="0"/>
          <w:bCs w:val="0"/>
          <w:color w:val="auto"/>
          <w:sz w:val="24"/>
          <w:szCs w:val="24"/>
          <w:highlight w:val="yellow"/>
          <w:u w:val="single"/>
        </w:rPr>
        <w:t>向甲方支付违约金</w:t>
      </w:r>
      <w:r>
        <w:rPr>
          <w:rFonts w:hint="eastAsia" w:ascii="仿宋" w:hAnsi="仿宋" w:eastAsia="仿宋" w:cs="仿宋"/>
          <w:b w:val="0"/>
          <w:bCs w:val="0"/>
          <w:color w:val="auto"/>
          <w:sz w:val="24"/>
          <w:szCs w:val="24"/>
          <w:highlight w:val="yellow"/>
          <w:u w:val="single"/>
          <w:lang w:eastAsia="zh-CN"/>
        </w:rPr>
        <w:t>。</w:t>
      </w:r>
      <w:r>
        <w:rPr>
          <w:rFonts w:hint="eastAsia" w:ascii="仿宋" w:hAnsi="仿宋" w:eastAsia="仿宋" w:cs="仿宋"/>
          <w:b w:val="0"/>
          <w:bCs w:val="0"/>
          <w:color w:val="auto"/>
          <w:sz w:val="24"/>
          <w:highlight w:val="yellow"/>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一</w:t>
      </w:r>
      <w:r>
        <w:rPr>
          <w:rFonts w:hint="eastAsia" w:ascii="仿宋" w:hAnsi="仿宋" w:eastAsia="仿宋" w:cs="仿宋"/>
          <w:b/>
          <w:bCs/>
          <w:sz w:val="24"/>
          <w:highlight w:val="none"/>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highlight w:val="none"/>
          <w:u w:val="single"/>
          <w:lang w:val="en-US" w:eastAsia="zh-CN" w:bidi="ar-SA"/>
        </w:rPr>
      </w:pPr>
      <w:r>
        <w:rPr>
          <w:rFonts w:hint="eastAsia" w:ascii="仿宋" w:hAnsi="仿宋" w:eastAsia="仿宋" w:cs="仿宋"/>
          <w:b/>
          <w:bCs/>
          <w:sz w:val="24"/>
          <w:highlight w:val="none"/>
        </w:rPr>
        <w:t>1.资质要求：</w:t>
      </w:r>
      <w:r>
        <w:rPr>
          <w:rFonts w:hint="eastAsia" w:ascii="仿宋" w:hAnsi="仿宋" w:eastAsia="仿宋" w:cs="仿宋"/>
          <w:sz w:val="24"/>
          <w:highlight w:val="none"/>
          <w:u w:val="single"/>
        </w:rPr>
        <w:t>具有合法、有效的营业执照</w:t>
      </w:r>
      <w:r>
        <w:rPr>
          <w:rFonts w:hint="eastAsia" w:ascii="仿宋" w:hAnsi="仿宋" w:eastAsia="仿宋" w:cs="仿宋"/>
          <w:b w:val="0"/>
          <w:bCs w:val="0"/>
          <w:kern w:val="0"/>
          <w:sz w:val="24"/>
          <w:szCs w:val="24"/>
          <w:highlight w:val="none"/>
          <w:u w:val="single"/>
          <w:lang w:val="en-US" w:eastAsia="zh-CN" w:bidi="ar-SA"/>
        </w:rPr>
        <w:t>、劳务承包资质证书、</w:t>
      </w:r>
      <w:r>
        <w:rPr>
          <w:rFonts w:hint="eastAsia" w:ascii="仿宋" w:hAnsi="仿宋" w:eastAsia="仿宋" w:cs="仿宋"/>
          <w:b/>
          <w:bCs/>
          <w:kern w:val="0"/>
          <w:sz w:val="24"/>
          <w:szCs w:val="24"/>
          <w:highlight w:val="none"/>
          <w:u w:val="single"/>
          <w:lang w:val="en-US" w:eastAsia="zh-CN" w:bidi="ar-SA"/>
        </w:rPr>
        <w:t>安全生产许可证等证件</w:t>
      </w:r>
      <w:r>
        <w:rPr>
          <w:rFonts w:hint="eastAsia" w:ascii="仿宋" w:hAnsi="仿宋" w:eastAsia="仿宋" w:cs="仿宋"/>
          <w:b w:val="0"/>
          <w:bCs w:val="0"/>
          <w:kern w:val="0"/>
          <w:sz w:val="24"/>
          <w:szCs w:val="24"/>
          <w:highlight w:val="none"/>
          <w:u w:val="single"/>
          <w:lang w:val="en-US" w:eastAsia="zh-CN" w:bidi="ar-SA"/>
        </w:rPr>
        <w:t>，且证件均在有效期内。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.业绩要求：</w:t>
      </w:r>
      <w:r>
        <w:rPr>
          <w:rFonts w:hint="eastAsia" w:ascii="仿宋" w:hAnsi="仿宋" w:eastAsia="仿宋" w:cs="仿宋"/>
          <w:b/>
          <w:bCs/>
          <w:kern w:val="2"/>
          <w:sz w:val="24"/>
          <w:szCs w:val="24"/>
          <w:highlight w:val="yellow"/>
          <w:u w:val="single"/>
          <w:lang w:val="en-US" w:eastAsia="zh-CN" w:bidi="ar-SA"/>
        </w:rPr>
        <w:t>报名人或拟派现场负责人</w:t>
      </w:r>
      <w:r>
        <w:rPr>
          <w:rFonts w:hint="eastAsia" w:ascii="仿宋" w:hAnsi="仿宋" w:eastAsia="仿宋" w:cs="仿宋"/>
          <w:kern w:val="2"/>
          <w:sz w:val="24"/>
          <w:szCs w:val="24"/>
          <w:highlight w:val="none"/>
          <w:u w:val="single"/>
          <w:lang w:val="en-US" w:eastAsia="zh-CN" w:bidi="ar-SA"/>
        </w:rPr>
        <w:t>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建筑面积在500㎡以上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yellow"/>
          <w:u w:val="single"/>
        </w:rPr>
        <w:t>提供合同（原件扫描件）</w:t>
      </w:r>
      <w:r>
        <w:rPr>
          <w:rFonts w:hint="eastAsia" w:ascii="仿宋" w:hAnsi="仿宋" w:eastAsia="仿宋" w:cs="仿宋"/>
          <w:sz w:val="24"/>
          <w:szCs w:val="24"/>
          <w:highlight w:val="yellow"/>
          <w:u w:val="single"/>
          <w:lang w:eastAsia="zh-CN"/>
        </w:rPr>
        <w:t>、</w:t>
      </w:r>
      <w:r>
        <w:rPr>
          <w:rFonts w:hint="eastAsia" w:ascii="仿宋" w:hAnsi="仿宋" w:eastAsia="仿宋" w:cs="仿宋"/>
          <w:b/>
          <w:bCs/>
          <w:sz w:val="24"/>
          <w:szCs w:val="24"/>
          <w:highlight w:val="yellow"/>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red"/>
          <w:u w:val="single"/>
          <w:lang w:val="en-US" w:eastAsia="zh-CN"/>
        </w:rPr>
        <w:t>（1）</w:t>
      </w:r>
      <w:r>
        <w:rPr>
          <w:rFonts w:hint="eastAsia" w:ascii="仿宋" w:hAnsi="仿宋" w:eastAsia="仿宋" w:cs="仿宋"/>
          <w:b w:val="0"/>
          <w:bCs w:val="0"/>
          <w:sz w:val="24"/>
          <w:highlight w:val="red"/>
          <w:u w:val="single"/>
        </w:rPr>
        <w:t>按需要配置人员，不得低于以下标准，现场负责人1名、技术负责人1名、测量放线施工员</w:t>
      </w:r>
      <w:r>
        <w:rPr>
          <w:rFonts w:hint="eastAsia" w:ascii="仿宋" w:hAnsi="仿宋" w:eastAsia="仿宋" w:cs="仿宋"/>
          <w:b w:val="0"/>
          <w:bCs w:val="0"/>
          <w:sz w:val="24"/>
          <w:highlight w:val="red"/>
          <w:u w:val="single"/>
          <w:lang w:val="en-US" w:eastAsia="zh-CN"/>
        </w:rPr>
        <w:t>1</w:t>
      </w:r>
      <w:r>
        <w:rPr>
          <w:rFonts w:hint="eastAsia" w:ascii="仿宋" w:hAnsi="仿宋" w:eastAsia="仿宋" w:cs="仿宋"/>
          <w:b w:val="0"/>
          <w:bCs w:val="0"/>
          <w:sz w:val="24"/>
          <w:highlight w:val="red"/>
          <w:u w:val="single"/>
        </w:rPr>
        <w:t>名、专职安全员1名、杂工</w:t>
      </w:r>
      <w:r>
        <w:rPr>
          <w:rFonts w:hint="eastAsia" w:ascii="仿宋" w:hAnsi="仿宋" w:eastAsia="仿宋" w:cs="仿宋"/>
          <w:b w:val="0"/>
          <w:bCs w:val="0"/>
          <w:sz w:val="24"/>
          <w:highlight w:val="red"/>
          <w:u w:val="single"/>
          <w:lang w:val="en-US" w:eastAsia="zh-CN"/>
        </w:rPr>
        <w:t>1</w:t>
      </w:r>
      <w:r>
        <w:rPr>
          <w:rFonts w:hint="eastAsia" w:ascii="仿宋" w:hAnsi="仿宋" w:eastAsia="仿宋" w:cs="仿宋"/>
          <w:b w:val="0"/>
          <w:bCs w:val="0"/>
          <w:sz w:val="24"/>
          <w:highlight w:val="red"/>
          <w:u w:val="single"/>
        </w:rPr>
        <w:t>名、专职混凝土养护工1名、水电工1名。</w:t>
      </w:r>
      <w:r>
        <w:rPr>
          <w:rFonts w:hint="eastAsia" w:ascii="仿宋" w:hAnsi="仿宋" w:eastAsia="仿宋" w:cs="仿宋"/>
          <w:b/>
          <w:bCs/>
          <w:sz w:val="24"/>
          <w:highlight w:val="none"/>
          <w:u w:val="single"/>
        </w:rPr>
        <w:t>需取得岗位资格证的人必须持证上岗，且证书有效</w:t>
      </w:r>
      <w:r>
        <w:rPr>
          <w:rFonts w:hint="eastAsia" w:ascii="仿宋" w:hAnsi="仿宋" w:eastAsia="仿宋" w:cs="仿宋"/>
          <w:b w:val="0"/>
          <w:bCs w:val="0"/>
          <w:sz w:val="24"/>
          <w:highlight w:val="none"/>
          <w:u w:val="single"/>
        </w:rPr>
        <w:t>。</w:t>
      </w:r>
      <w:r>
        <w:rPr>
          <w:rFonts w:hint="eastAsia" w:ascii="仿宋" w:hAnsi="仿宋" w:eastAsia="仿宋" w:cs="仿宋"/>
          <w:b w:val="0"/>
          <w:bCs w:val="0"/>
          <w:sz w:val="24"/>
          <w:highlight w:val="none"/>
          <w:u w:val="single"/>
          <w:lang w:val="en-US" w:eastAsia="zh-CN"/>
        </w:rPr>
        <w:t>（2）提供现场管理人员名单及联系方式，供发包人进行核实。经核实，如存在以下2种情况，视为无效报名文件。①无法到现场履职。</w:t>
      </w:r>
      <w:r>
        <w:rPr>
          <w:rFonts w:hint="eastAsia" w:ascii="宋体" w:hAnsi="宋体" w:eastAsia="宋体" w:cs="宋体"/>
          <w:b w:val="0"/>
          <w:bCs w:val="0"/>
          <w:sz w:val="24"/>
          <w:highlight w:val="none"/>
          <w:u w:val="single"/>
          <w:lang w:val="en-US" w:eastAsia="zh-CN"/>
        </w:rPr>
        <w:t>②</w:t>
      </w:r>
      <w:r>
        <w:rPr>
          <w:rFonts w:hint="eastAsia" w:ascii="仿宋" w:hAnsi="仿宋" w:eastAsia="仿宋" w:cs="仿宋"/>
          <w:b w:val="0"/>
          <w:bCs w:val="0"/>
          <w:sz w:val="24"/>
          <w:highlight w:val="none"/>
          <w:u w:val="single"/>
          <w:lang w:val="en-US" w:eastAsia="zh-CN"/>
        </w:rPr>
        <w:t>现场施工经验不足。（3）现场管理人员及施工员名单自进场之日起不得进行更换，每更换1人，承包人需向发包人支付违约金5万元。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w:t>
      </w:r>
      <w:r>
        <w:rPr>
          <w:rFonts w:hint="eastAsia" w:ascii="仿宋" w:hAnsi="仿宋" w:eastAsia="仿宋" w:cs="仿宋"/>
          <w:b w:val="0"/>
          <w:bCs w:val="0"/>
          <w:sz w:val="24"/>
          <w:highlight w:val="none"/>
          <w:u w:val="single"/>
          <w:lang w:val="en-US" w:eastAsia="zh-CN"/>
        </w:rPr>
        <w:t>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highlight w:val="none"/>
        </w:rPr>
      </w:pPr>
      <w:r>
        <w:rPr>
          <w:rFonts w:hint="eastAsia" w:ascii="仿宋" w:hAnsi="仿宋" w:eastAsia="仿宋" w:cs="仿宋"/>
          <w:b/>
          <w:bCs/>
          <w:sz w:val="24"/>
          <w:szCs w:val="24"/>
          <w:highlight w:val="none"/>
          <w:lang w:val="en-US" w:eastAsia="zh-CN"/>
        </w:rPr>
        <w:t xml:space="preserve">    4</w:t>
      </w:r>
      <w:r>
        <w:rPr>
          <w:rFonts w:hint="eastAsia" w:ascii="仿宋" w:hAnsi="仿宋" w:eastAsia="仿宋" w:cs="仿宋"/>
          <w:b/>
          <w:bCs/>
          <w:sz w:val="24"/>
          <w:highlight w:val="none"/>
        </w:rPr>
        <w:t>.设备要求：</w:t>
      </w:r>
      <w:r>
        <w:rPr>
          <w:rFonts w:hint="eastAsia" w:ascii="仿宋" w:hAnsi="仿宋" w:eastAsia="仿宋" w:cs="仿宋"/>
          <w:sz w:val="24"/>
          <w:highlight w:val="red"/>
          <w:u w:val="single"/>
        </w:rPr>
        <w:t>按需要配置</w:t>
      </w:r>
      <w:r>
        <w:rPr>
          <w:rFonts w:hint="eastAsia" w:ascii="仿宋" w:hAnsi="仿宋" w:eastAsia="仿宋" w:cs="仿宋"/>
          <w:sz w:val="24"/>
          <w:highlight w:val="red"/>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highlight w:val="none"/>
          <w:u w:val="single"/>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管理人员在岗时间</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u w:val="single"/>
          <w:lang w:val="en-US" w:eastAsia="zh-CN"/>
        </w:rPr>
        <w:t>管理人员每月在岗时间不得低于26天</w:t>
      </w:r>
      <w:r>
        <w:rPr>
          <w:rFonts w:hint="eastAsia" w:ascii="仿宋" w:hAnsi="仿宋" w:eastAsia="仿宋" w:cs="仿宋"/>
          <w:sz w:val="24"/>
          <w:szCs w:val="24"/>
          <w:highlight w:val="none"/>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kern w:val="0"/>
          <w:sz w:val="24"/>
          <w:szCs w:val="24"/>
          <w:highlight w:val="none"/>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.信誉要求：</w:t>
      </w:r>
      <w:r>
        <w:rPr>
          <w:rFonts w:hint="eastAsia" w:ascii="仿宋" w:hAnsi="仿宋" w:eastAsia="仿宋" w:cs="仿宋"/>
          <w:kern w:val="0"/>
          <w:sz w:val="24"/>
          <w:szCs w:val="24"/>
          <w:highlight w:val="none"/>
        </w:rPr>
        <w:t>①报名人及拟派本项目现场负责人近三年未被列入“信用中国”</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企查查</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2023年6月24日至 2023年6月26日17:30止。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u w:val="none"/>
          <w:lang w:val="en-US" w:eastAsia="zh-CN"/>
        </w:rPr>
      </w:pPr>
      <w:bookmarkStart w:id="0" w:name="_Toc21973"/>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none"/>
          <w:lang w:val="en-US" w:eastAsia="zh-CN"/>
        </w:rPr>
        <w:t>本项目设置最高限价</w:t>
      </w:r>
      <w:r>
        <w:rPr>
          <w:rFonts w:hint="eastAsia" w:ascii="仿宋" w:hAnsi="仿宋" w:eastAsia="仿宋" w:cs="仿宋"/>
          <w:b w:val="0"/>
          <w:bCs w:val="0"/>
          <w:sz w:val="24"/>
          <w:szCs w:val="24"/>
          <w:u w:val="single"/>
          <w:lang w:val="en-US" w:eastAsia="zh-CN"/>
        </w:rPr>
        <w:t xml:space="preserve"> 4</w:t>
      </w:r>
      <w:r>
        <w:rPr>
          <w:rFonts w:hint="eastAsia" w:ascii="仿宋" w:hAnsi="仿宋" w:eastAsia="仿宋" w:cs="仿宋"/>
          <w:b w:val="0"/>
          <w:bCs w:val="0"/>
          <w:sz w:val="24"/>
          <w:szCs w:val="24"/>
          <w:highlight w:val="none"/>
          <w:u w:val="single"/>
          <w:lang w:val="en-US" w:eastAsia="zh-CN"/>
        </w:rPr>
        <w:t xml:space="preserve">40 </w:t>
      </w:r>
      <w:r>
        <w:rPr>
          <w:rFonts w:hint="eastAsia" w:ascii="仿宋" w:hAnsi="仿宋" w:eastAsia="仿宋" w:cs="仿宋"/>
          <w:b w:val="0"/>
          <w:bCs w:val="0"/>
          <w:sz w:val="24"/>
          <w:szCs w:val="24"/>
          <w:u w:val="none"/>
          <w:lang w:val="en-US" w:eastAsia="zh-CN"/>
        </w:rPr>
        <w:t>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highlight w:val="none"/>
          <w:lang w:val="en-US" w:eastAsia="zh-CN"/>
        </w:rPr>
        <w:t>3.本项目采用全费用综合包干单价。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highlight w:val="none"/>
          <w:lang w:val="en-US" w:eastAsia="zh-CN"/>
        </w:rPr>
      </w:pPr>
      <w:r>
        <w:rPr>
          <w:rFonts w:hint="eastAsia" w:ascii="仿宋" w:hAnsi="仿宋" w:eastAsia="仿宋" w:cs="仿宋"/>
          <w:b/>
          <w:bCs/>
          <w:kern w:val="0"/>
          <w:sz w:val="24"/>
          <w:szCs w:val="24"/>
          <w:highlight w:val="none"/>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报名人第二轮报价不得高于第一轮自身报价，第二轮磋商由我司分别磋商</w:t>
      </w:r>
      <w:r>
        <w:rPr>
          <w:rFonts w:hint="eastAsia" w:ascii="仿宋" w:hAnsi="仿宋" w:eastAsia="仿宋" w:cs="仿宋"/>
          <w:i w:val="0"/>
          <w:iCs w:val="0"/>
          <w:caps w:val="0"/>
          <w:color w:val="333333"/>
          <w:spacing w:val="0"/>
          <w:sz w:val="24"/>
          <w:szCs w:val="24"/>
          <w:highlight w:val="none"/>
          <w:lang w:val="en-US" w:eastAsia="zh-CN"/>
        </w:rPr>
        <w:t>，</w:t>
      </w:r>
      <w:r>
        <w:rPr>
          <w:rFonts w:hint="eastAsia" w:ascii="仿宋" w:hAnsi="仿宋" w:eastAsia="仿宋" w:cs="仿宋"/>
          <w:i w:val="0"/>
          <w:iCs w:val="0"/>
          <w:caps w:val="0"/>
          <w:color w:val="333333"/>
          <w:spacing w:val="0"/>
          <w:sz w:val="24"/>
          <w:szCs w:val="24"/>
          <w:highlight w:val="none"/>
        </w:rPr>
        <w:t>结果不对外公布，报名人需关注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五</w:t>
      </w:r>
      <w:r>
        <w:rPr>
          <w:rFonts w:hint="eastAsia" w:ascii="仿宋" w:hAnsi="仿宋" w:eastAsia="仿宋" w:cs="仿宋"/>
          <w:b/>
          <w:bCs/>
          <w:sz w:val="24"/>
          <w:highlight w:val="none"/>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1.递交时间：</w:t>
      </w:r>
      <w:r>
        <w:rPr>
          <w:rFonts w:hint="eastAsia" w:ascii="仿宋" w:hAnsi="仿宋" w:eastAsia="仿宋" w:cs="仿宋"/>
          <w:b/>
          <w:bCs/>
          <w:sz w:val="24"/>
          <w:highlight w:val="none"/>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highlight w:val="none"/>
        </w:rPr>
      </w:pPr>
      <w:r>
        <w:rPr>
          <w:rFonts w:hint="eastAsia" w:ascii="仿宋" w:hAnsi="仿宋" w:eastAsia="仿宋" w:cs="仿宋"/>
          <w:sz w:val="24"/>
          <w:highlight w:val="none"/>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壹</w:t>
      </w:r>
      <w:r>
        <w:rPr>
          <w:rFonts w:hint="eastAsia" w:ascii="仿宋" w:hAnsi="仿宋" w:eastAsia="仿宋" w:cs="仿宋"/>
          <w:b/>
          <w:bCs/>
          <w:sz w:val="24"/>
          <w:u w:val="single"/>
        </w:rPr>
        <w:t xml:space="preserve"> </w:t>
      </w:r>
      <w:r>
        <w:rPr>
          <w:rFonts w:hint="eastAsia" w:ascii="仿宋" w:hAnsi="仿宋" w:eastAsia="仿宋" w:cs="仿宋"/>
          <w:b/>
          <w:bCs/>
          <w:sz w:val="24"/>
        </w:rPr>
        <w:t>万元整</w:t>
      </w:r>
      <w:r>
        <w:rPr>
          <w:rFonts w:hint="eastAsia" w:ascii="仿宋" w:hAnsi="仿宋" w:eastAsia="仿宋" w:cs="仿宋"/>
          <w:b/>
          <w:bCs/>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官塘驿镇中心幼儿园综合楼新建”</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highlight w:val="none"/>
        </w:rPr>
      </w:pPr>
      <w:bookmarkStart w:id="1" w:name="_Toc30463"/>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、报名文件递交</w:t>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1.</w:t>
      </w:r>
      <w:r>
        <w:rPr>
          <w:rFonts w:hint="eastAsia" w:ascii="仿宋" w:hAnsi="仿宋" w:eastAsia="仿宋" w:cs="仿宋"/>
          <w:b/>
          <w:bCs/>
          <w:sz w:val="24"/>
          <w:highlight w:val="none"/>
        </w:rPr>
        <w:t>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6</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26</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3.联系电话：</w:t>
      </w:r>
      <w:r>
        <w:rPr>
          <w:rFonts w:hint="eastAsia" w:ascii="仿宋" w:hAnsi="仿宋" w:eastAsia="仿宋" w:cs="仿宋"/>
          <w:b w:val="0"/>
          <w:bCs w:val="0"/>
          <w:sz w:val="24"/>
          <w:highlight w:val="none"/>
          <w:lang w:val="en-US" w:eastAsia="zh-CN"/>
        </w:rPr>
        <w:t>0715-5067092</w:t>
      </w:r>
      <w:r>
        <w:rPr>
          <w:rFonts w:hint="eastAsia" w:ascii="仿宋" w:hAnsi="仿宋" w:eastAsia="仿宋" w:cs="仿宋"/>
          <w:b w:val="0"/>
          <w:bCs w:val="0"/>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1.基础资料：营业执照、</w:t>
      </w:r>
      <w:r>
        <w:rPr>
          <w:rFonts w:hint="eastAsia" w:ascii="仿宋" w:hAnsi="仿宋" w:eastAsia="仿宋" w:cs="仿宋"/>
          <w:sz w:val="24"/>
          <w:highlight w:val="none"/>
          <w:lang w:val="en-US" w:eastAsia="zh-CN"/>
        </w:rPr>
        <w:t>资质证书、安全生产许可证、</w:t>
      </w:r>
      <w:r>
        <w:rPr>
          <w:rFonts w:hint="eastAsia" w:ascii="仿宋" w:hAnsi="仿宋" w:eastAsia="仿宋" w:cs="仿宋"/>
          <w:sz w:val="24"/>
          <w:highlight w:val="non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2.业绩证明资料：施工合同（原件扫描件）</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发票（原件扫描件）</w:t>
      </w:r>
      <w:r>
        <w:rPr>
          <w:rFonts w:hint="eastAsia" w:ascii="仿宋" w:hAnsi="仿宋" w:eastAsia="仿宋" w:cs="仿宋"/>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highlight w:val="none"/>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highlight w:val="none"/>
        </w:rPr>
        <w:t>备注：请报名人仔细阅读</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劳务大清包施工合同</w:t>
      </w:r>
      <w:r>
        <w:rPr>
          <w:rFonts w:hint="eastAsia" w:ascii="仿宋" w:hAnsi="仿宋" w:eastAsia="仿宋" w:cs="仿宋"/>
          <w:b/>
          <w:bCs/>
          <w:sz w:val="24"/>
          <w:highlight w:val="none"/>
        </w:rPr>
        <w:t>”，并对所有内容无异议。一旦中选，当天签订承包合同；否则，视为自动放弃。</w:t>
      </w:r>
    </w:p>
    <w:p>
      <w:pPr>
        <w:pStyle w:val="2"/>
        <w:ind w:firstLine="0"/>
        <w:jc w:val="center"/>
        <w:rPr>
          <w:rFonts w:hint="eastAsia" w:ascii="方正小标宋_GBK" w:hAnsi="方正小标宋_GBK" w:eastAsia="仿宋" w:cs="方正小标宋_GBK"/>
          <w:b/>
          <w:bCs/>
          <w:sz w:val="32"/>
          <w:szCs w:val="32"/>
          <w:highlight w:val="none"/>
        </w:rPr>
      </w:pP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eastAsia="zh-CN"/>
        </w:rPr>
        <w:t>官塘驿镇中心幼儿园综合楼新建”</w:t>
      </w:r>
      <w:r>
        <w:rPr>
          <w:rFonts w:hint="eastAsia" w:ascii="方正小标宋_GBK" w:hAnsi="方正小标宋_GBK" w:eastAsia="仿宋" w:cs="方正小标宋_GBK"/>
          <w:b/>
          <w:bCs/>
          <w:sz w:val="32"/>
          <w:szCs w:val="32"/>
          <w:highlight w:val="none"/>
        </w:rPr>
        <w:t>项目</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u w:val="single"/>
          <w:lang w:val="en-US" w:eastAsia="zh-CN"/>
        </w:rPr>
        <w:t>劳务大清包</w:t>
      </w:r>
      <w:r>
        <w:rPr>
          <w:rFonts w:hint="eastAsia" w:ascii="方正小标宋_GBK" w:hAnsi="方正小标宋_GBK" w:eastAsia="仿宋" w:cs="方正小标宋_GBK"/>
          <w:b/>
          <w:bCs/>
          <w:sz w:val="32"/>
          <w:szCs w:val="32"/>
          <w:highlight w:val="none"/>
          <w:u w:val="single"/>
        </w:rPr>
        <w:t>”</w:t>
      </w:r>
      <w:r>
        <w:rPr>
          <w:rFonts w:hint="eastAsia" w:ascii="方正小标宋_GBK" w:hAnsi="方正小标宋_GBK" w:eastAsia="仿宋" w:cs="方正小标宋_GBK"/>
          <w:b/>
          <w:bCs/>
          <w:sz w:val="32"/>
          <w:szCs w:val="32"/>
          <w:highlight w:val="none"/>
        </w:rPr>
        <w:t>工程</w:t>
      </w:r>
    </w:p>
    <w:p>
      <w:pPr>
        <w:pStyle w:val="2"/>
        <w:ind w:firstLine="0"/>
        <w:rPr>
          <w:rFonts w:ascii="仿宋" w:hAnsi="仿宋" w:eastAsia="仿宋" w:cs="仿宋"/>
          <w:sz w:val="30"/>
          <w:szCs w:val="30"/>
          <w:highlight w:val="none"/>
        </w:rPr>
      </w:pPr>
    </w:p>
    <w:p>
      <w:pPr>
        <w:pStyle w:val="2"/>
        <w:ind w:firstLine="0"/>
        <w:rPr>
          <w:rFonts w:ascii="仿宋" w:hAnsi="仿宋" w:eastAsia="仿宋" w:cs="仿宋"/>
          <w:sz w:val="30"/>
          <w:szCs w:val="30"/>
          <w:highlight w:val="none"/>
        </w:rPr>
      </w:pPr>
    </w:p>
    <w:p>
      <w:pPr>
        <w:pStyle w:val="2"/>
        <w:ind w:firstLine="3092" w:firstLineChars="700"/>
        <w:rPr>
          <w:rFonts w:ascii="方正小标宋_GBK" w:hAnsi="方正小标宋_GBK" w:eastAsia="仿宋" w:cs="方正小标宋_GBK"/>
          <w:b/>
          <w:bCs/>
          <w:sz w:val="44"/>
          <w:szCs w:val="44"/>
          <w:highlight w:val="none"/>
        </w:rPr>
      </w:pPr>
    </w:p>
    <w:p>
      <w:pPr>
        <w:pStyle w:val="2"/>
        <w:ind w:left="0" w:leftChars="0" w:firstLine="0" w:firstLineChars="0"/>
        <w:rPr>
          <w:rFonts w:ascii="方正小标宋_GBK" w:hAnsi="方正小标宋_GBK" w:eastAsia="仿宋" w:cs="方正小标宋_GBK"/>
          <w:b/>
          <w:bCs/>
          <w:sz w:val="44"/>
          <w:szCs w:val="44"/>
          <w:highlight w:val="none"/>
        </w:rPr>
      </w:pPr>
    </w:p>
    <w:p>
      <w:pPr>
        <w:pStyle w:val="2"/>
        <w:ind w:firstLine="0"/>
        <w:jc w:val="center"/>
        <w:rPr>
          <w:rFonts w:hint="eastAsia" w:ascii="方正小标宋_GBK" w:hAnsi="方正小标宋_GBK" w:eastAsia="仿宋" w:cs="方正小标宋_GBK"/>
          <w:b/>
          <w:bCs/>
          <w:sz w:val="36"/>
          <w:szCs w:val="36"/>
          <w:highlight w:val="none"/>
          <w:lang w:eastAsia="zh-CN"/>
        </w:rPr>
      </w:pPr>
      <w:r>
        <w:rPr>
          <w:rFonts w:hint="eastAsia" w:ascii="方正小标宋_GBK" w:hAnsi="方正小标宋_GBK" w:eastAsia="仿宋" w:cs="方正小标宋_GBK"/>
          <w:b/>
          <w:bCs/>
          <w:sz w:val="36"/>
          <w:szCs w:val="36"/>
          <w:highlight w:val="none"/>
        </w:rPr>
        <w:t>报名</w:t>
      </w:r>
      <w:r>
        <w:rPr>
          <w:rFonts w:hint="eastAsia" w:ascii="方正小标宋_GBK" w:hAnsi="方正小标宋_GBK" w:eastAsia="仿宋" w:cs="方正小标宋_GBK"/>
          <w:b/>
          <w:bCs/>
          <w:sz w:val="36"/>
          <w:szCs w:val="36"/>
          <w:highlight w:val="none"/>
          <w:lang w:val="en-US" w:eastAsia="zh-CN"/>
        </w:rPr>
        <w:t>文件</w:t>
      </w:r>
    </w:p>
    <w:p>
      <w:pPr>
        <w:pStyle w:val="2"/>
        <w:ind w:firstLine="0"/>
        <w:rPr>
          <w:rFonts w:eastAsia="仿宋"/>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eastAsia="仿宋"/>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报名人：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（单位公章）</w:t>
      </w:r>
    </w:p>
    <w:p>
      <w:pPr>
        <w:pStyle w:val="2"/>
        <w:ind w:firstLine="1205" w:firstLineChars="400"/>
        <w:rPr>
          <w:rFonts w:ascii="方正小标宋_GBK" w:hAnsi="方正小标宋_GBK" w:eastAsia="仿宋" w:cs="方正小标宋_GBK"/>
          <w:b/>
          <w:bCs/>
          <w:sz w:val="30"/>
          <w:szCs w:val="30"/>
          <w:highlight w:val="none"/>
        </w:rPr>
      </w:pPr>
    </w:p>
    <w:p>
      <w:pPr>
        <w:pStyle w:val="2"/>
        <w:ind w:firstLine="1205" w:firstLineChars="40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法定代表人： </w:t>
      </w:r>
      <w:r>
        <w:rPr>
          <w:rFonts w:hint="eastAsia" w:eastAsia="仿宋"/>
          <w:sz w:val="30"/>
          <w:szCs w:val="30"/>
          <w:highlight w:val="none"/>
          <w:u w:val="single"/>
        </w:rPr>
        <w:t xml:space="preserve">                   </w:t>
      </w:r>
      <w:r>
        <w:rPr>
          <w:rFonts w:hint="eastAsia" w:ascii="方正小标宋_GBK" w:hAnsi="方正小标宋_GBK" w:eastAsia="仿宋" w:cs="方正小标宋_GBK"/>
          <w:b/>
          <w:bCs/>
          <w:sz w:val="30"/>
          <w:szCs w:val="30"/>
          <w:highlight w:val="none"/>
        </w:rPr>
        <w:t>（签章）</w:t>
      </w: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p>
    <w:p>
      <w:pPr>
        <w:pStyle w:val="2"/>
        <w:ind w:firstLine="0"/>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 xml:space="preserve">    </w:t>
      </w:r>
    </w:p>
    <w:p>
      <w:pPr>
        <w:pStyle w:val="2"/>
        <w:ind w:firstLine="0"/>
        <w:jc w:val="center"/>
        <w:rPr>
          <w:rFonts w:ascii="方正小标宋_GBK" w:hAnsi="方正小标宋_GBK" w:eastAsia="仿宋" w:cs="方正小标宋_GBK"/>
          <w:b/>
          <w:bCs/>
          <w:sz w:val="30"/>
          <w:szCs w:val="30"/>
          <w:highlight w:val="none"/>
        </w:rPr>
      </w:pPr>
      <w:r>
        <w:rPr>
          <w:rFonts w:hint="eastAsia" w:ascii="方正小标宋_GBK" w:hAnsi="方正小标宋_GBK" w:eastAsia="仿宋" w:cs="方正小标宋_GBK"/>
          <w:b/>
          <w:bCs/>
          <w:sz w:val="30"/>
          <w:szCs w:val="30"/>
          <w:highlight w:val="none"/>
        </w:rPr>
        <w:t>日期：</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年</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月</w:t>
      </w:r>
      <w:r>
        <w:rPr>
          <w:rFonts w:hint="eastAsia" w:ascii="方正小标宋_GBK" w:hAnsi="方正小标宋_GBK" w:eastAsia="仿宋" w:cs="方正小标宋_GBK"/>
          <w:b/>
          <w:bCs/>
          <w:sz w:val="30"/>
          <w:szCs w:val="30"/>
          <w:highlight w:val="none"/>
          <w:u w:val="single"/>
        </w:rPr>
        <w:t xml:space="preserve">       </w:t>
      </w:r>
      <w:r>
        <w:rPr>
          <w:rFonts w:hint="eastAsia" w:ascii="方正小标宋_GBK" w:hAnsi="方正小标宋_GBK" w:eastAsia="仿宋" w:cs="方正小标宋_GBK"/>
          <w:b/>
          <w:bCs/>
          <w:sz w:val="30"/>
          <w:szCs w:val="30"/>
          <w:highlight w:val="none"/>
        </w:rPr>
        <w:t>日</w:t>
      </w:r>
    </w:p>
    <w:p>
      <w:pPr>
        <w:pStyle w:val="2"/>
        <w:ind w:firstLine="0"/>
        <w:rPr>
          <w:rFonts w:hint="eastAsia" w:ascii="仿宋" w:hAnsi="仿宋" w:eastAsia="仿宋" w:cs="仿宋"/>
          <w:b/>
          <w:bCs/>
          <w:sz w:val="24"/>
          <w:szCs w:val="24"/>
          <w:highlight w:val="none"/>
        </w:rPr>
      </w:pPr>
    </w:p>
    <w:p>
      <w:pPr>
        <w:pStyle w:val="2"/>
        <w:ind w:firstLine="0"/>
        <w:rPr>
          <w:rFonts w:hint="eastAsia" w:ascii="仿宋" w:hAnsi="仿宋" w:eastAsia="仿宋" w:cs="仿宋"/>
          <w:b/>
          <w:bCs/>
          <w:sz w:val="24"/>
          <w:szCs w:val="24"/>
          <w:highlight w:val="none"/>
        </w:rPr>
      </w:pPr>
    </w:p>
    <w:p>
      <w:pPr>
        <w:pStyle w:val="2"/>
        <w:ind w:firstLine="0"/>
        <w:rPr>
          <w:sz w:val="24"/>
          <w:szCs w:val="24"/>
          <w:highlight w:val="none"/>
        </w:rPr>
      </w:pPr>
      <w:r>
        <w:rPr>
          <w:rFonts w:hint="eastAsia" w:ascii="仿宋" w:hAnsi="仿宋" w:eastAsia="仿宋" w:cs="仿宋"/>
          <w:b/>
          <w:bCs/>
          <w:sz w:val="24"/>
          <w:szCs w:val="24"/>
          <w:highlight w:val="none"/>
        </w:rPr>
        <w:t>附件1</w:t>
      </w:r>
      <w:r>
        <w:rPr>
          <w:rFonts w:hint="eastAsia"/>
          <w:sz w:val="24"/>
          <w:szCs w:val="24"/>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报名表</w:t>
      </w:r>
      <w:bookmarkEnd w:id="0"/>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highlight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w:t>
            </w:r>
          </w:p>
          <w:p>
            <w:pPr>
              <w:widowControl/>
              <w:jc w:val="left"/>
              <w:textAlignment w:val="center"/>
              <w:rPr>
                <w:rFonts w:ascii="仿宋" w:hAnsi="仿宋" w:eastAsia="仿宋" w:cs="仿宋"/>
                <w:color w:val="000000"/>
                <w:kern w:val="0"/>
                <w:sz w:val="24"/>
                <w:highlight w:val="none"/>
                <w:lang w:bidi="ar"/>
              </w:rPr>
            </w:pPr>
          </w:p>
          <w:p>
            <w:pPr>
              <w:widowControl/>
              <w:ind w:firstLine="240" w:firstLineChars="100"/>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 xml:space="preserve"> 本单位（本人）承诺上述信息真实有效，若有虚假，本单位自愿承担相应的法律责任。</w:t>
            </w:r>
          </w:p>
          <w:p>
            <w:pPr>
              <w:pStyle w:val="2"/>
              <w:rPr>
                <w:highlight w:val="none"/>
              </w:rPr>
            </w:pPr>
          </w:p>
          <w:p>
            <w:pPr>
              <w:pStyle w:val="2"/>
              <w:rPr>
                <w:highlight w:val="none"/>
              </w:rPr>
            </w:pPr>
          </w:p>
          <w:p>
            <w:pPr>
              <w:widowControl/>
              <w:ind w:firstLine="240" w:firstLineChars="100"/>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                              承诺单位（盖章）：      年       月     日</w:t>
            </w:r>
          </w:p>
        </w:tc>
      </w:tr>
    </w:tbl>
    <w:p>
      <w:pPr>
        <w:spacing w:line="480" w:lineRule="exact"/>
        <w:jc w:val="center"/>
        <w:rPr>
          <w:rFonts w:ascii="仿宋" w:hAnsi="仿宋" w:eastAsia="仿宋"/>
          <w:b/>
          <w:bCs/>
          <w:sz w:val="36"/>
          <w:highlight w:val="none"/>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附件2</w:t>
      </w:r>
    </w:p>
    <w:p>
      <w:pPr>
        <w:spacing w:line="400" w:lineRule="exact"/>
        <w:rPr>
          <w:rFonts w:ascii="宋体" w:hAnsi="宋体"/>
          <w:sz w:val="28"/>
          <w:szCs w:val="28"/>
          <w:highlight w:val="none"/>
        </w:rPr>
      </w:pPr>
    </w:p>
    <w:p>
      <w:pPr>
        <w:spacing w:line="50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法定代表人资格证明</w:t>
      </w:r>
    </w:p>
    <w:p>
      <w:pPr>
        <w:spacing w:line="560" w:lineRule="exact"/>
        <w:outlineLvl w:val="0"/>
        <w:rPr>
          <w:rFonts w:ascii="仿宋" w:hAnsi="仿宋" w:eastAsia="仿宋"/>
          <w:b/>
          <w:bCs/>
          <w:sz w:val="32"/>
          <w:szCs w:val="22"/>
          <w:highlight w:val="none"/>
        </w:rPr>
      </w:pPr>
    </w:p>
    <w:p>
      <w:pPr>
        <w:pStyle w:val="2"/>
        <w:ind w:firstLine="0"/>
        <w:rPr>
          <w:highlight w:val="none"/>
        </w:rPr>
      </w:pPr>
    </w:p>
    <w:p>
      <w:pPr>
        <w:pStyle w:val="2"/>
        <w:ind w:firstLine="0"/>
        <w:rPr>
          <w:highlight w:val="none"/>
        </w:rPr>
      </w:pP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pPr>
        <w:spacing w:line="432" w:lineRule="auto"/>
        <w:rPr>
          <w:rFonts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（单位）的法定代表人。</w:t>
      </w:r>
    </w:p>
    <w:p>
      <w:pPr>
        <w:spacing w:line="432"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特此证明。</w:t>
      </w:r>
    </w:p>
    <w:p>
      <w:pPr>
        <w:spacing w:line="360" w:lineRule="auto"/>
        <w:rPr>
          <w:rFonts w:ascii="仿宋" w:hAnsi="仿宋" w:eastAsia="仿宋" w:cs="仿宋"/>
          <w:sz w:val="24"/>
          <w:highlight w:val="none"/>
        </w:rPr>
      </w:pPr>
    </w:p>
    <w:p>
      <w:pPr>
        <w:pStyle w:val="2"/>
        <w:spacing w:line="360" w:lineRule="auto"/>
        <w:ind w:firstLine="0"/>
        <w:rPr>
          <w:rFonts w:ascii="仿宋" w:hAnsi="仿宋" w:eastAsia="仿宋" w:cs="仿宋"/>
          <w:sz w:val="24"/>
          <w:szCs w:val="24"/>
          <w:highlight w:val="none"/>
        </w:rPr>
      </w:pPr>
    </w:p>
    <w:p>
      <w:pPr>
        <w:rPr>
          <w:rFonts w:ascii="仿宋" w:hAnsi="仿宋" w:eastAsia="仿宋" w:cs="仿宋"/>
          <w:bCs/>
          <w:sz w:val="24"/>
          <w:highlight w:val="none"/>
          <w:u w:val="single"/>
        </w:rPr>
      </w:pPr>
      <w:r>
        <w:rPr>
          <w:rFonts w:hint="eastAsia" w:ascii="仿宋" w:hAnsi="仿宋" w:eastAsia="仿宋" w:cs="仿宋"/>
          <w:sz w:val="24"/>
          <w:highlight w:val="none"/>
        </w:rPr>
        <w:t xml:space="preserve">            </w:t>
      </w: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z w:val="24"/>
          <w:highlight w:val="none"/>
          <w:u w:val="single"/>
        </w:rPr>
        <w:t xml:space="preserve">         </w:t>
      </w: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pStyle w:val="2"/>
        <w:rPr>
          <w:rFonts w:ascii="仿宋" w:hAnsi="仿宋" w:eastAsia="仿宋" w:cs="仿宋"/>
          <w:bCs/>
          <w:sz w:val="24"/>
          <w:szCs w:val="24"/>
          <w:highlight w:val="none"/>
          <w:u w:val="single"/>
        </w:rPr>
      </w:pPr>
    </w:p>
    <w:p>
      <w:pPr>
        <w:wordWrap w:val="0"/>
        <w:spacing w:line="300" w:lineRule="auto"/>
        <w:ind w:left="269" w:leftChars="128"/>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spacing w:line="500" w:lineRule="exact"/>
        <w:rPr>
          <w:rFonts w:ascii="宋体" w:hAnsi="宋体"/>
          <w:bCs/>
          <w:spacing w:val="16"/>
          <w:sz w:val="30"/>
          <w:szCs w:val="30"/>
          <w:highlight w:val="none"/>
          <w:u w:val="singl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法定代表人身份证：</w:t>
      </w:r>
    </w:p>
    <w:p>
      <w:pPr>
        <w:spacing w:line="500" w:lineRule="exact"/>
        <w:rPr>
          <w:rFonts w:ascii="宋体" w:hAnsi="宋体"/>
          <w:bCs/>
          <w:spacing w:val="16"/>
          <w:sz w:val="30"/>
          <w:szCs w:val="30"/>
          <w:highlight w:val="none"/>
        </w:rPr>
      </w:pPr>
    </w:p>
    <w:p>
      <w:pPr>
        <w:spacing w:line="500" w:lineRule="exact"/>
        <w:rPr>
          <w:rFonts w:ascii="宋体" w:hAnsi="宋体"/>
          <w:bCs/>
          <w:spacing w:val="16"/>
          <w:sz w:val="28"/>
          <w:szCs w:val="28"/>
          <w:highlight w:val="none"/>
        </w:rPr>
      </w:pPr>
    </w:p>
    <w:p>
      <w:pPr>
        <w:pStyle w:val="2"/>
        <w:rPr>
          <w:rFonts w:ascii="宋体" w:hAnsi="宋体"/>
          <w:bCs/>
          <w:sz w:val="28"/>
          <w:szCs w:val="28"/>
          <w:highlight w:val="none"/>
        </w:rPr>
      </w:pPr>
      <w:r>
        <w:rPr>
          <w:rFonts w:ascii="宋体" w:hAnsi="宋体"/>
          <w:bCs/>
          <w:spacing w:val="16"/>
          <w:sz w:val="28"/>
          <w:szCs w:val="28"/>
          <w:highlight w:val="none"/>
        </w:rPr>
        <w:t xml:space="preserve">   </w:t>
      </w:r>
    </w:p>
    <w:p>
      <w:pPr>
        <w:pStyle w:val="2"/>
        <w:rPr>
          <w:rFonts w:ascii="宋体" w:hAnsi="宋体"/>
          <w:bCs/>
          <w:sz w:val="28"/>
          <w:szCs w:val="28"/>
          <w:highlight w:val="none"/>
        </w:rPr>
      </w:pPr>
    </w:p>
    <w:p>
      <w:pPr>
        <w:spacing w:line="400" w:lineRule="exact"/>
        <w:rPr>
          <w:rFonts w:ascii="宋体" w:hAnsi="宋体"/>
          <w:sz w:val="28"/>
          <w:szCs w:val="28"/>
          <w:highlight w:val="none"/>
        </w:rPr>
      </w:pPr>
    </w:p>
    <w:p>
      <w:pPr>
        <w:spacing w:line="500" w:lineRule="exact"/>
        <w:rPr>
          <w:rFonts w:ascii="宋体" w:hAnsi="宋体"/>
          <w:b/>
          <w:sz w:val="44"/>
          <w:szCs w:val="44"/>
          <w:highlight w:val="none"/>
        </w:rPr>
      </w:pPr>
    </w:p>
    <w:p>
      <w:pPr>
        <w:pStyle w:val="2"/>
        <w:rPr>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附件3</w:t>
      </w:r>
    </w:p>
    <w:p>
      <w:pPr>
        <w:spacing w:line="500" w:lineRule="exact"/>
        <w:rPr>
          <w:rFonts w:ascii="宋体" w:hAnsi="宋体"/>
          <w:b/>
          <w:sz w:val="44"/>
          <w:szCs w:val="44"/>
          <w:highlight w:val="none"/>
        </w:rPr>
      </w:pP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授权委托书</w:t>
      </w:r>
    </w:p>
    <w:p>
      <w:pPr>
        <w:spacing w:line="300" w:lineRule="auto"/>
        <w:rPr>
          <w:rFonts w:ascii="宋体" w:hAnsi="宋体"/>
          <w:bCs/>
          <w:sz w:val="44"/>
          <w:highlight w:val="none"/>
        </w:rPr>
      </w:pPr>
    </w:p>
    <w:p>
      <w:pPr>
        <w:spacing w:line="432"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本授权委托书声明：我</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（姓名）系</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的法定代表人，现授权委托</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（姓名）为我公司代理人，以本公司的名义参加</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官塘驿镇中心幼儿园综合楼新建”</w:t>
      </w:r>
      <w:r>
        <w:rPr>
          <w:rFonts w:hint="eastAsia" w:ascii="仿宋" w:hAnsi="仿宋" w:eastAsia="仿宋" w:cs="仿宋"/>
          <w:sz w:val="24"/>
          <w:highlight w:val="none"/>
          <w:u w:val="none"/>
          <w:lang w:val="en-US" w:eastAsia="zh-CN"/>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bCs/>
          <w:sz w:val="24"/>
          <w:highlight w:val="none"/>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highlight w:val="none"/>
        </w:rPr>
      </w:pP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代理人：</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性别：</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年龄：</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xml:space="preserve"> </w:t>
      </w:r>
    </w:p>
    <w:p>
      <w:pPr>
        <w:spacing w:line="432" w:lineRule="auto"/>
        <w:rPr>
          <w:rFonts w:ascii="仿宋" w:hAnsi="仿宋" w:eastAsia="仿宋" w:cs="仿宋"/>
          <w:bCs/>
          <w:sz w:val="24"/>
          <w:highlight w:val="none"/>
        </w:rPr>
      </w:pPr>
      <w:r>
        <w:rPr>
          <w:rFonts w:hint="eastAsia" w:ascii="仿宋" w:hAnsi="仿宋" w:eastAsia="仿宋" w:cs="仿宋"/>
          <w:bCs/>
          <w:sz w:val="24"/>
          <w:highlight w:val="none"/>
        </w:rPr>
        <w:t xml:space="preserve">  单　位：</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部门：</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　职务：</w:t>
      </w:r>
      <w:r>
        <w:rPr>
          <w:rFonts w:hint="eastAsia" w:ascii="仿宋" w:hAnsi="仿宋" w:eastAsia="仿宋" w:cs="仿宋"/>
          <w:bCs/>
          <w:sz w:val="24"/>
          <w:highlight w:val="none"/>
          <w:u w:val="single"/>
        </w:rPr>
        <w:t xml:space="preserve">          　</w:t>
      </w: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w:t>
      </w:r>
    </w:p>
    <w:p>
      <w:pPr>
        <w:spacing w:line="360" w:lineRule="auto"/>
        <w:ind w:firstLine="480" w:firstLineChars="200"/>
        <w:rPr>
          <w:rFonts w:ascii="仿宋" w:hAnsi="仿宋" w:eastAsia="仿宋" w:cs="仿宋"/>
          <w:bCs/>
          <w:sz w:val="24"/>
          <w:highlight w:val="none"/>
        </w:rPr>
      </w:pPr>
      <w:r>
        <w:rPr>
          <w:rFonts w:hint="eastAsia" w:ascii="仿宋" w:hAnsi="仿宋" w:eastAsia="仿宋" w:cs="仿宋"/>
          <w:bCs/>
          <w:sz w:val="24"/>
          <w:highlight w:val="none"/>
        </w:rPr>
        <w:t>代理人无转委托权。特此委托。</w:t>
      </w:r>
    </w:p>
    <w:p>
      <w:pPr>
        <w:spacing w:line="360" w:lineRule="auto"/>
        <w:rPr>
          <w:rFonts w:ascii="仿宋" w:hAnsi="仿宋" w:eastAsia="仿宋" w:cs="仿宋"/>
          <w:bCs/>
          <w:sz w:val="24"/>
          <w:highlight w:val="none"/>
        </w:rPr>
      </w:pPr>
    </w:p>
    <w:p>
      <w:pPr>
        <w:pStyle w:val="2"/>
        <w:rPr>
          <w:sz w:val="24"/>
          <w:szCs w:val="24"/>
          <w:highlight w:val="none"/>
        </w:rPr>
      </w:pPr>
    </w:p>
    <w:p>
      <w:pPr>
        <w:pStyle w:val="2"/>
        <w:rPr>
          <w:sz w:val="24"/>
          <w:szCs w:val="24"/>
          <w:highlight w:val="none"/>
        </w:rPr>
      </w:pPr>
    </w:p>
    <w:p>
      <w:pPr>
        <w:rPr>
          <w:rFonts w:ascii="仿宋" w:hAnsi="仿宋" w:eastAsia="仿宋" w:cs="仿宋"/>
          <w:bCs/>
          <w:spacing w:val="30"/>
          <w:sz w:val="24"/>
          <w:highlight w:val="none"/>
        </w:rPr>
      </w:pPr>
      <w:r>
        <w:rPr>
          <w:rFonts w:hint="eastAsia" w:ascii="仿宋" w:hAnsi="仿宋" w:eastAsia="仿宋" w:cs="仿宋"/>
          <w:bCs/>
          <w:spacing w:val="30"/>
          <w:sz w:val="24"/>
          <w:highlight w:val="none"/>
        </w:rPr>
        <w:t xml:space="preserve">                           报名单位</w:t>
      </w:r>
      <w:r>
        <w:rPr>
          <w:rFonts w:hint="eastAsia" w:ascii="仿宋" w:hAnsi="仿宋" w:eastAsia="仿宋" w:cs="仿宋"/>
          <w:bCs/>
          <w:sz w:val="24"/>
          <w:highlight w:val="none"/>
        </w:rPr>
        <w:t>（公章）</w:t>
      </w:r>
      <w:r>
        <w:rPr>
          <w:rFonts w:hint="eastAsia" w:ascii="仿宋" w:hAnsi="仿宋" w:eastAsia="仿宋" w:cs="仿宋"/>
          <w:bCs/>
          <w:spacing w:val="30"/>
          <w:sz w:val="24"/>
          <w:highlight w:val="none"/>
        </w:rPr>
        <w:t>：</w:t>
      </w:r>
    </w:p>
    <w:p>
      <w:pPr>
        <w:pStyle w:val="2"/>
        <w:rPr>
          <w:highlight w:val="none"/>
        </w:rPr>
      </w:pPr>
    </w:p>
    <w:p>
      <w:pPr>
        <w:pStyle w:val="2"/>
        <w:ind w:firstLine="0"/>
        <w:rPr>
          <w:highlight w:val="none"/>
        </w:rPr>
      </w:pPr>
    </w:p>
    <w:p>
      <w:pPr>
        <w:spacing w:line="360" w:lineRule="auto"/>
        <w:rPr>
          <w:rFonts w:ascii="仿宋" w:hAnsi="仿宋" w:eastAsia="仿宋" w:cs="仿宋"/>
          <w:bCs/>
          <w:sz w:val="24"/>
          <w:highlight w:val="none"/>
        </w:rPr>
      </w:pPr>
      <w:r>
        <w:rPr>
          <w:rFonts w:hint="eastAsia" w:ascii="仿宋" w:hAnsi="仿宋" w:eastAsia="仿宋" w:cs="仿宋"/>
          <w:bCs/>
          <w:sz w:val="24"/>
          <w:highlight w:val="none"/>
        </w:rPr>
        <w:t xml:space="preserve">                                        法定代表人（签字或印章）：</w:t>
      </w:r>
    </w:p>
    <w:p>
      <w:pPr>
        <w:pStyle w:val="2"/>
        <w:rPr>
          <w:rFonts w:ascii="仿宋" w:hAnsi="仿宋" w:eastAsia="仿宋" w:cs="仿宋"/>
          <w:bCs/>
          <w:sz w:val="24"/>
          <w:szCs w:val="24"/>
          <w:highlight w:val="none"/>
        </w:rPr>
      </w:pPr>
    </w:p>
    <w:p>
      <w:pPr>
        <w:pStyle w:val="2"/>
        <w:rPr>
          <w:rFonts w:ascii="仿宋" w:hAnsi="仿宋" w:eastAsia="仿宋" w:cs="仿宋"/>
          <w:bCs/>
          <w:sz w:val="24"/>
          <w:szCs w:val="24"/>
          <w:highlight w:val="none"/>
        </w:rPr>
      </w:pPr>
    </w:p>
    <w:p>
      <w:pPr>
        <w:wordWrap w:val="0"/>
        <w:jc w:val="right"/>
        <w:rPr>
          <w:rFonts w:ascii="仿宋" w:hAnsi="仿宋" w:eastAsia="仿宋" w:cs="仿宋"/>
          <w:bCs/>
          <w:sz w:val="24"/>
          <w:highlight w:val="none"/>
        </w:rPr>
      </w:pPr>
      <w:r>
        <w:rPr>
          <w:rFonts w:hint="eastAsia" w:ascii="仿宋" w:hAnsi="仿宋" w:eastAsia="仿宋" w:cs="仿宋"/>
          <w:bCs/>
          <w:sz w:val="24"/>
          <w:highlight w:val="none"/>
        </w:rPr>
        <w:t xml:space="preserve">         日期:</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年</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月</w:t>
      </w:r>
      <w:r>
        <w:rPr>
          <w:rFonts w:hint="eastAsia" w:ascii="仿宋" w:hAnsi="仿宋" w:eastAsia="仿宋" w:cs="仿宋"/>
          <w:bCs/>
          <w:sz w:val="24"/>
          <w:highlight w:val="none"/>
          <w:u w:val="single"/>
        </w:rPr>
        <w:t xml:space="preserve"> 　　 </w:t>
      </w:r>
      <w:r>
        <w:rPr>
          <w:rFonts w:hint="eastAsia" w:ascii="仿宋" w:hAnsi="仿宋" w:eastAsia="仿宋" w:cs="仿宋"/>
          <w:bCs/>
          <w:sz w:val="24"/>
          <w:highlight w:val="none"/>
        </w:rPr>
        <w:t>日</w:t>
      </w:r>
    </w:p>
    <w:p>
      <w:pPr>
        <w:pStyle w:val="2"/>
        <w:rPr>
          <w:rFonts w:ascii="宋体" w:hAnsi="宋体"/>
          <w:bCs/>
          <w:sz w:val="28"/>
          <w:szCs w:val="28"/>
          <w:highlight w:val="none"/>
        </w:rPr>
      </w:pPr>
    </w:p>
    <w:p>
      <w:pPr>
        <w:pStyle w:val="2"/>
        <w:rPr>
          <w:rFonts w:ascii="宋体" w:hAnsi="宋体"/>
          <w:bCs/>
          <w:sz w:val="28"/>
          <w:szCs w:val="28"/>
          <w:highlight w:val="none"/>
        </w:rPr>
      </w:pPr>
    </w:p>
    <w:p>
      <w:pPr>
        <w:spacing w:line="400" w:lineRule="exact"/>
        <w:rPr>
          <w:szCs w:val="20"/>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方正小标宋_GBK" w:hAnsi="方正小标宋_GBK" w:eastAsia="方正小标宋_GBK" w:cs="方正小标宋_GBK"/>
          <w:b/>
          <w:bCs/>
          <w:sz w:val="24"/>
          <w:highlight w:val="none"/>
        </w:rPr>
      </w:pPr>
    </w:p>
    <w:p>
      <w:pPr>
        <w:spacing w:line="400" w:lineRule="exact"/>
        <w:rPr>
          <w:rFonts w:ascii="仿宋" w:hAnsi="仿宋" w:eastAsia="仿宋" w:cs="仿宋"/>
          <w:b/>
          <w:bCs/>
          <w:sz w:val="24"/>
          <w:highlight w:val="none"/>
        </w:rPr>
      </w:pPr>
      <w:r>
        <w:rPr>
          <w:rFonts w:hint="eastAsia" w:ascii="仿宋" w:hAnsi="仿宋" w:eastAsia="仿宋" w:cs="仿宋"/>
          <w:b/>
          <w:bCs/>
          <w:sz w:val="24"/>
          <w:highlight w:val="none"/>
        </w:rPr>
        <w:t>附件4</w:t>
      </w:r>
    </w:p>
    <w:p>
      <w:pPr>
        <w:pStyle w:val="2"/>
        <w:numPr>
          <w:ilvl w:val="0"/>
          <w:numId w:val="0"/>
        </w:numPr>
        <w:jc w:val="center"/>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报价表</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highlight w:val="none"/>
          <w:u w:val="none"/>
          <w:lang w:val="en-US" w:eastAsia="zh-CN"/>
        </w:rPr>
        <w:t>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官塘驿镇中心幼儿园综合楼新建”</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p>
    <w:p>
      <w:pPr>
        <w:pStyle w:val="2"/>
        <w:rPr>
          <w:rFonts w:hint="eastAsia"/>
          <w:highlight w:val="none"/>
        </w:rPr>
      </w:pPr>
    </w:p>
    <w:tbl>
      <w:tblPr>
        <w:tblStyle w:val="10"/>
        <w:tblW w:w="7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1800"/>
        <w:gridCol w:w="1854"/>
        <w:gridCol w:w="195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0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序号</w:t>
            </w:r>
          </w:p>
        </w:tc>
        <w:tc>
          <w:tcPr>
            <w:tcW w:w="18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工程名称</w:t>
            </w:r>
          </w:p>
        </w:tc>
        <w:tc>
          <w:tcPr>
            <w:tcW w:w="185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工程内容</w:t>
            </w:r>
          </w:p>
        </w:tc>
        <w:tc>
          <w:tcPr>
            <w:tcW w:w="19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单价（元/㎡）</w:t>
            </w:r>
          </w:p>
        </w:tc>
        <w:tc>
          <w:tcPr>
            <w:tcW w:w="1336"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07"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1800"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木工、泥工、钢筋工、架子工、临时水电工</w:t>
            </w:r>
          </w:p>
        </w:tc>
        <w:tc>
          <w:tcPr>
            <w:tcW w:w="1854"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lang w:val="en-US" w:eastAsia="zh-CN"/>
              </w:rPr>
              <w:t>详见大清包施工合同</w:t>
            </w:r>
          </w:p>
        </w:tc>
        <w:tc>
          <w:tcPr>
            <w:tcW w:w="19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u w:val="none"/>
                <w:lang w:val="en-US" w:eastAsia="zh-CN"/>
              </w:rPr>
              <w:t>元/㎡</w:t>
            </w:r>
          </w:p>
        </w:tc>
        <w:tc>
          <w:tcPr>
            <w:tcW w:w="1336" w:type="dxa"/>
            <w:vMerge w:val="restart"/>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 xml:space="preserve">3%专票        </w:t>
            </w:r>
            <w:r>
              <w:rPr>
                <w:rFonts w:hint="eastAsia" w:ascii="仿宋" w:hAnsi="仿宋" w:eastAsia="仿宋" w:cs="仿宋"/>
                <w:highlight w:val="none"/>
                <w:lang w:eastAsia="zh-CN"/>
              </w:rPr>
              <w:t>□</w:t>
            </w:r>
            <w:r>
              <w:rPr>
                <w:rFonts w:hint="eastAsia" w:ascii="仿宋" w:hAnsi="仿宋" w:eastAsia="仿宋" w:cs="仿宋"/>
                <w:highlight w:val="none"/>
                <w:lang w:val="en-US" w:eastAsia="zh-CN"/>
              </w:rPr>
              <w:t>9%专票</w:t>
            </w:r>
          </w:p>
          <w:p>
            <w:pPr>
              <w:pStyle w:val="2"/>
              <w:ind w:left="0" w:leftChars="0" w:firstLine="210" w:firstLineChars="100"/>
              <w:rPr>
                <w:rFonts w:hint="eastAsia" w:ascii="仿宋" w:hAnsi="仿宋" w:eastAsia="仿宋" w:cs="仿宋"/>
                <w:highlight w:val="none"/>
                <w:lang w:val="en-US"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0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p>
        </w:tc>
        <w:tc>
          <w:tcPr>
            <w:tcW w:w="1800"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b w:val="0"/>
                <w:bCs w:val="0"/>
                <w:sz w:val="24"/>
                <w:szCs w:val="24"/>
                <w:highlight w:val="none"/>
                <w:lang w:val="en-US" w:eastAsia="zh-CN"/>
              </w:rPr>
            </w:pPr>
          </w:p>
        </w:tc>
        <w:tc>
          <w:tcPr>
            <w:tcW w:w="185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highlight w:val="none"/>
                <w:lang w:val="en-US" w:eastAsia="zh-CN"/>
              </w:rPr>
            </w:pPr>
          </w:p>
        </w:tc>
        <w:tc>
          <w:tcPr>
            <w:tcW w:w="19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元/㎡</w:t>
            </w:r>
          </w:p>
        </w:tc>
        <w:tc>
          <w:tcPr>
            <w:tcW w:w="1336" w:type="dxa"/>
            <w:vMerge w:val="continue"/>
            <w:vAlign w:val="center"/>
          </w:tcPr>
          <w:p>
            <w:pPr>
              <w:pStyle w:val="2"/>
              <w:ind w:left="0" w:leftChars="0" w:firstLine="210" w:firstLineChars="100"/>
              <w:rPr>
                <w:rFonts w:hint="eastAsia" w:ascii="仿宋" w:hAnsi="仿宋" w:eastAsia="仿宋" w:cs="仿宋"/>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07"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highlight w:val="none"/>
                <w:lang w:val="en-US" w:eastAsia="zh-CN"/>
              </w:rPr>
            </w:pPr>
          </w:p>
        </w:tc>
        <w:tc>
          <w:tcPr>
            <w:tcW w:w="1800"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highlight w:val="none"/>
                <w:lang w:val="en-US" w:eastAsia="zh-CN"/>
              </w:rPr>
            </w:pPr>
          </w:p>
        </w:tc>
        <w:tc>
          <w:tcPr>
            <w:tcW w:w="1854"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highlight w:val="none"/>
                <w:lang w:val="en-US" w:eastAsia="zh-CN"/>
              </w:rPr>
            </w:pPr>
          </w:p>
        </w:tc>
        <w:tc>
          <w:tcPr>
            <w:tcW w:w="195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u w:val="single"/>
                <w:lang w:val="en-US" w:eastAsia="zh-CN"/>
              </w:rPr>
              <w:t xml:space="preserve">     </w:t>
            </w:r>
            <w:r>
              <w:rPr>
                <w:rFonts w:hint="eastAsia" w:ascii="仿宋" w:hAnsi="仿宋" w:eastAsia="仿宋" w:cs="仿宋"/>
                <w:b w:val="0"/>
                <w:bCs w:val="0"/>
                <w:sz w:val="24"/>
                <w:szCs w:val="24"/>
                <w:highlight w:val="none"/>
                <w:lang w:val="en-US" w:eastAsia="zh-CN"/>
              </w:rPr>
              <w:t xml:space="preserve">元/㎡  </w:t>
            </w:r>
          </w:p>
        </w:tc>
        <w:tc>
          <w:tcPr>
            <w:tcW w:w="1336" w:type="dxa"/>
            <w:vMerge w:val="continue"/>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b/>
          <w:bCs/>
          <w:sz w:val="24"/>
          <w:szCs w:val="24"/>
          <w:highlight w:val="yellow"/>
          <w:u w:val="single"/>
          <w:lang w:val="en-US" w:eastAsia="zh-CN"/>
        </w:rPr>
      </w:pPr>
      <w:r>
        <w:rPr>
          <w:rFonts w:hint="eastAsia" w:ascii="仿宋" w:hAnsi="仿宋" w:eastAsia="仿宋" w:cs="仿宋"/>
          <w:sz w:val="24"/>
          <w:szCs w:val="24"/>
          <w:highlight w:val="none"/>
          <w:u w:val="none"/>
          <w:lang w:val="en-US" w:eastAsia="zh-CN"/>
        </w:rPr>
        <w:t>备注：</w:t>
      </w:r>
      <w:r>
        <w:rPr>
          <w:rFonts w:hint="eastAsia" w:ascii="仿宋" w:hAnsi="仿宋" w:eastAsia="仿宋" w:cs="仿宋"/>
          <w:sz w:val="24"/>
          <w:szCs w:val="24"/>
          <w:highlight w:val="none"/>
          <w:u w:val="single"/>
          <w:lang w:val="en-US" w:eastAsia="zh-CN"/>
        </w:rPr>
        <w:t>（1）</w:t>
      </w:r>
      <w:r>
        <w:rPr>
          <w:rFonts w:hint="eastAsia" w:ascii="仿宋" w:hAnsi="仿宋" w:eastAsia="仿宋" w:cs="仿宋"/>
          <w:b/>
          <w:bCs/>
          <w:sz w:val="24"/>
          <w:szCs w:val="24"/>
          <w:highlight w:val="none"/>
          <w:u w:val="single"/>
          <w:lang w:val="en-US" w:eastAsia="zh-CN"/>
        </w:rPr>
        <w:t>本项目设置最高限价440元/㎡，含3%专票，报价不得超过最高限价，</w:t>
      </w:r>
      <w:r>
        <w:rPr>
          <w:rFonts w:hint="eastAsia" w:ascii="仿宋" w:hAnsi="仿宋" w:eastAsia="仿宋" w:cs="仿宋"/>
          <w:b w:val="0"/>
          <w:bCs w:val="0"/>
          <w:sz w:val="24"/>
          <w:szCs w:val="24"/>
          <w:highlight w:val="none"/>
          <w:u w:val="single"/>
          <w:lang w:val="en-US" w:eastAsia="zh-CN"/>
        </w:rPr>
        <w:t>否则视为无效报名文件。</w:t>
      </w:r>
      <w:r>
        <w:rPr>
          <w:rFonts w:hint="eastAsia" w:ascii="仿宋" w:hAnsi="仿宋" w:eastAsia="仿宋" w:cs="仿宋"/>
          <w:sz w:val="24"/>
          <w:szCs w:val="24"/>
          <w:highlight w:val="none"/>
          <w:u w:val="none"/>
          <w:lang w:val="en-US" w:eastAsia="zh-CN"/>
        </w:rPr>
        <w:t>报价为含税综合包干单价，后期不作任何调整。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highlight w:val="none"/>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highlight w:val="none"/>
          <w:lang w:val="en-US" w:eastAsia="zh-CN"/>
        </w:rPr>
      </w:pPr>
    </w:p>
    <w:p>
      <w:pPr>
        <w:pStyle w:val="2"/>
        <w:ind w:left="0" w:leftChars="0" w:firstLine="0" w:firstLineChars="0"/>
        <w:rPr>
          <w:rFonts w:hint="eastAsia" w:asci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highlight w:val="none"/>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highlight w:val="none"/>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highlight w:val="none"/>
          <w:u w:val="none"/>
          <w:lang w:val="en-US" w:eastAsia="zh-CN"/>
        </w:rPr>
        <w:t xml:space="preserve">                               </w:t>
      </w:r>
      <w:r>
        <w:rPr>
          <w:rFonts w:hint="eastAsia" w:ascii="仿宋" w:hAnsi="仿宋" w:eastAsia="仿宋" w:cs="仿宋"/>
          <w:sz w:val="24"/>
          <w:szCs w:val="24"/>
          <w:highlight w:val="none"/>
          <w:u w:val="none"/>
          <w:lang w:val="en-US" w:eastAsia="zh-CN"/>
        </w:rPr>
        <w:t>日期：</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日</w:t>
      </w:r>
    </w:p>
    <w:p>
      <w:pPr>
        <w:spacing w:after="312" w:afterLines="100" w:line="480" w:lineRule="exact"/>
        <w:outlineLvl w:val="1"/>
        <w:rPr>
          <w:rFonts w:hint="eastAsia" w:ascii="仿宋" w:hAnsi="仿宋" w:eastAsia="仿宋" w:cs="仿宋"/>
          <w:b/>
          <w:bCs/>
          <w:sz w:val="30"/>
          <w:szCs w:val="30"/>
          <w:highlight w:val="none"/>
          <w:lang w:val="en-US" w:eastAsia="zh-CN"/>
        </w:rPr>
      </w:pPr>
      <w:bookmarkStart w:id="2" w:name="_Toc21954"/>
      <w:bookmarkStart w:id="3" w:name="_Toc3508"/>
      <w:bookmarkStart w:id="4" w:name="_Toc1033"/>
      <w:r>
        <w:rPr>
          <w:rFonts w:hint="eastAsia" w:ascii="仿宋" w:hAnsi="仿宋" w:eastAsia="仿宋" w:cs="仿宋"/>
          <w:b/>
          <w:bCs/>
          <w:sz w:val="24"/>
          <w:highlight w:val="none"/>
        </w:rPr>
        <w:t xml:space="preserve">附件5 </w:t>
      </w:r>
      <w:r>
        <w:rPr>
          <w:rFonts w:hint="eastAsia" w:ascii="仿宋" w:hAnsi="仿宋" w:eastAsia="仿宋"/>
          <w:b/>
          <w:bCs/>
          <w:sz w:val="32"/>
          <w:szCs w:val="32"/>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cs="仿宋"/>
          <w:b/>
          <w:bCs/>
          <w:sz w:val="30"/>
          <w:szCs w:val="30"/>
          <w:highlight w:val="none"/>
        </w:rPr>
        <w:t>现场负责人</w:t>
      </w:r>
      <w:bookmarkEnd w:id="2"/>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highlight w:val="none"/>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highlight w:val="none"/>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p>
        </w:tc>
      </w:tr>
    </w:tbl>
    <w:p>
      <w:pPr>
        <w:spacing w:line="560" w:lineRule="exact"/>
        <w:rPr>
          <w:rFonts w:ascii="方正小标宋_GBK" w:hAnsi="方正小标宋_GBK" w:eastAsia="方正小标宋_GBK" w:cs="方正小标宋_GBK"/>
          <w:b/>
          <w:bCs/>
          <w:sz w:val="24"/>
          <w:highlight w:val="none"/>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highlight w:val="none"/>
        </w:rPr>
        <w:t>注：“现场负责人”须有类似工作经验，且提供佐证资料。</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bookmarkStart w:id="5" w:name="_Toc2509"/>
      <w:bookmarkStart w:id="6" w:name="_Toc22876"/>
      <w:bookmarkStart w:id="7" w:name="_Toc15385"/>
      <w:bookmarkStart w:id="8" w:name="_Toc14147"/>
      <w:bookmarkStart w:id="9" w:name="_Toc30813"/>
      <w:bookmarkStart w:id="10" w:name="_Toc23981"/>
      <w:r>
        <w:rPr>
          <w:rFonts w:hint="eastAsia" w:ascii="仿宋" w:hAnsi="仿宋" w:eastAsia="仿宋" w:cs="仿宋"/>
          <w:b/>
          <w:bCs/>
          <w:sz w:val="28"/>
          <w:szCs w:val="28"/>
          <w:highlight w:val="none"/>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bookmarkStart w:id="11" w:name="_Toc23445"/>
      <w:bookmarkStart w:id="12" w:name="_Toc12749"/>
      <w:bookmarkStart w:id="13" w:name="_Toc31950"/>
      <w:bookmarkStart w:id="14" w:name="_Toc12822"/>
      <w:bookmarkStart w:id="15" w:name="_Toc7667"/>
      <w:bookmarkStart w:id="16" w:name="_Toc31659"/>
      <w:r>
        <w:rPr>
          <w:rFonts w:hint="eastAsia" w:ascii="仿宋" w:hAnsi="仿宋" w:eastAsia="仿宋" w:cs="仿宋"/>
          <w:b/>
          <w:bCs/>
          <w:sz w:val="28"/>
          <w:szCs w:val="28"/>
          <w:highlight w:val="none"/>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17" w:name="_Toc24950"/>
      <w:bookmarkStart w:id="18" w:name="_Toc9234"/>
      <w:bookmarkStart w:id="19" w:name="_Toc9515"/>
      <w:bookmarkStart w:id="20" w:name="_Toc156"/>
      <w:bookmarkStart w:id="21" w:name="_Toc23406"/>
      <w:bookmarkStart w:id="22" w:name="_Toc6331"/>
      <w:r>
        <w:rPr>
          <w:rFonts w:hint="eastAsia" w:ascii="仿宋" w:hAnsi="仿宋" w:eastAsia="仿宋" w:cs="仿宋"/>
          <w:b/>
          <w:bCs/>
          <w:sz w:val="28"/>
          <w:szCs w:val="28"/>
          <w:highlight w:val="none"/>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3" w:name="_Toc1146"/>
      <w:bookmarkStart w:id="24" w:name="_Toc15910"/>
      <w:bookmarkStart w:id="25" w:name="_Toc16742"/>
      <w:bookmarkStart w:id="26" w:name="_Toc32221"/>
      <w:bookmarkStart w:id="27" w:name="_Toc22403"/>
      <w:bookmarkStart w:id="28" w:name="_Toc12086"/>
      <w:r>
        <w:rPr>
          <w:rFonts w:hint="eastAsia" w:ascii="仿宋" w:hAnsi="仿宋" w:eastAsia="仿宋" w:cs="仿宋"/>
          <w:b/>
          <w:bCs/>
          <w:sz w:val="28"/>
          <w:szCs w:val="28"/>
          <w:highlight w:val="none"/>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bookmarkStart w:id="29" w:name="_Toc64"/>
      <w:bookmarkStart w:id="30" w:name="_Toc29993"/>
      <w:bookmarkStart w:id="31" w:name="_Toc1134"/>
      <w:bookmarkStart w:id="32" w:name="_Toc27064"/>
      <w:bookmarkStart w:id="33" w:name="_Toc28379"/>
      <w:bookmarkStart w:id="34" w:name="_Toc25921"/>
      <w:r>
        <w:rPr>
          <w:rFonts w:hint="eastAsia" w:ascii="仿宋" w:hAnsi="仿宋" w:eastAsia="仿宋" w:cs="仿宋"/>
          <w:b/>
          <w:bCs/>
          <w:sz w:val="28"/>
          <w:szCs w:val="28"/>
          <w:highlight w:val="none"/>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bookmarkStart w:id="35" w:name="_Toc15911"/>
      <w:bookmarkStart w:id="36" w:name="_Toc27987"/>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r>
              <w:rPr>
                <w:rFonts w:hint="eastAsia"/>
                <w:highlight w:val="none"/>
              </w:rPr>
              <w:t>序号</w:t>
            </w:r>
          </w:p>
        </w:tc>
        <w:tc>
          <w:tcPr>
            <w:tcW w:w="1604" w:type="dxa"/>
            <w:vAlign w:val="center"/>
          </w:tcPr>
          <w:p>
            <w:pPr>
              <w:pStyle w:val="5"/>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5"/>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5"/>
              <w:adjustRightInd w:val="0"/>
              <w:snapToGrid w:val="0"/>
              <w:spacing w:line="400" w:lineRule="atLeast"/>
              <w:jc w:val="center"/>
              <w:rPr>
                <w:highlight w:val="none"/>
              </w:rPr>
            </w:pPr>
            <w:r>
              <w:rPr>
                <w:rFonts w:hint="eastAsia"/>
                <w:highlight w:val="none"/>
              </w:rPr>
              <w:t>数量</w:t>
            </w:r>
          </w:p>
        </w:tc>
        <w:tc>
          <w:tcPr>
            <w:tcW w:w="943" w:type="dxa"/>
            <w:vAlign w:val="center"/>
          </w:tcPr>
          <w:p>
            <w:pPr>
              <w:pStyle w:val="5"/>
              <w:adjustRightInd w:val="0"/>
              <w:snapToGrid w:val="0"/>
              <w:spacing w:line="400" w:lineRule="atLeast"/>
              <w:jc w:val="center"/>
              <w:rPr>
                <w:highlight w:val="none"/>
              </w:rPr>
            </w:pPr>
            <w:r>
              <w:rPr>
                <w:rFonts w:hint="eastAsia"/>
                <w:highlight w:val="none"/>
              </w:rPr>
              <w:t>产地</w:t>
            </w:r>
          </w:p>
        </w:tc>
        <w:tc>
          <w:tcPr>
            <w:tcW w:w="1166" w:type="dxa"/>
            <w:vAlign w:val="center"/>
          </w:tcPr>
          <w:p>
            <w:pPr>
              <w:pStyle w:val="5"/>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5"/>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5"/>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highlight w:val="none"/>
              </w:rPr>
            </w:pPr>
          </w:p>
        </w:tc>
        <w:tc>
          <w:tcPr>
            <w:tcW w:w="1604" w:type="dxa"/>
            <w:vAlign w:val="center"/>
          </w:tcPr>
          <w:p>
            <w:pPr>
              <w:pStyle w:val="5"/>
              <w:adjustRightInd w:val="0"/>
              <w:snapToGrid w:val="0"/>
              <w:spacing w:line="400" w:lineRule="atLeast"/>
              <w:jc w:val="center"/>
              <w:rPr>
                <w:highlight w:val="none"/>
              </w:rPr>
            </w:pPr>
          </w:p>
        </w:tc>
        <w:tc>
          <w:tcPr>
            <w:tcW w:w="1134" w:type="dxa"/>
            <w:vAlign w:val="center"/>
          </w:tcPr>
          <w:p>
            <w:pPr>
              <w:pStyle w:val="5"/>
              <w:adjustRightInd w:val="0"/>
              <w:snapToGrid w:val="0"/>
              <w:spacing w:line="400" w:lineRule="atLeast"/>
              <w:jc w:val="center"/>
              <w:rPr>
                <w:highlight w:val="none"/>
              </w:rPr>
            </w:pPr>
          </w:p>
        </w:tc>
        <w:tc>
          <w:tcPr>
            <w:tcW w:w="979" w:type="dxa"/>
            <w:vAlign w:val="center"/>
          </w:tcPr>
          <w:p>
            <w:pPr>
              <w:pStyle w:val="5"/>
              <w:adjustRightInd w:val="0"/>
              <w:snapToGrid w:val="0"/>
              <w:spacing w:line="400" w:lineRule="atLeast"/>
              <w:jc w:val="center"/>
              <w:rPr>
                <w:highlight w:val="none"/>
              </w:rPr>
            </w:pPr>
          </w:p>
        </w:tc>
        <w:tc>
          <w:tcPr>
            <w:tcW w:w="943" w:type="dxa"/>
            <w:vAlign w:val="center"/>
          </w:tcPr>
          <w:p>
            <w:pPr>
              <w:pStyle w:val="5"/>
              <w:adjustRightInd w:val="0"/>
              <w:snapToGrid w:val="0"/>
              <w:spacing w:line="400" w:lineRule="atLeast"/>
              <w:jc w:val="center"/>
              <w:rPr>
                <w:highlight w:val="none"/>
              </w:rPr>
            </w:pPr>
          </w:p>
        </w:tc>
        <w:tc>
          <w:tcPr>
            <w:tcW w:w="1166" w:type="dxa"/>
            <w:vAlign w:val="center"/>
          </w:tcPr>
          <w:p>
            <w:pPr>
              <w:pStyle w:val="5"/>
              <w:adjustRightInd w:val="0"/>
              <w:snapToGrid w:val="0"/>
              <w:spacing w:line="400" w:lineRule="atLeast"/>
              <w:jc w:val="center"/>
              <w:rPr>
                <w:highlight w:val="none"/>
              </w:rPr>
            </w:pPr>
          </w:p>
        </w:tc>
        <w:tc>
          <w:tcPr>
            <w:tcW w:w="1542" w:type="dxa"/>
            <w:vAlign w:val="center"/>
          </w:tcPr>
          <w:p>
            <w:pPr>
              <w:pStyle w:val="5"/>
              <w:adjustRightInd w:val="0"/>
              <w:snapToGrid w:val="0"/>
              <w:spacing w:line="400" w:lineRule="atLeast"/>
              <w:jc w:val="center"/>
              <w:rPr>
                <w:highlight w:val="none"/>
              </w:rPr>
            </w:pPr>
          </w:p>
        </w:tc>
        <w:tc>
          <w:tcPr>
            <w:tcW w:w="898" w:type="dxa"/>
            <w:vAlign w:val="center"/>
          </w:tcPr>
          <w:p>
            <w:pPr>
              <w:pStyle w:val="5"/>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bookmarkStart w:id="37" w:name="_Toc6311"/>
      <w:bookmarkStart w:id="38" w:name="_Toc21285"/>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bookmarkEnd w:id="3"/>
      <w:bookmarkEnd w:id="4"/>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官塘驿镇中心幼儿园综合楼新建”</w:t>
      </w:r>
      <w:r>
        <w:rPr>
          <w:rFonts w:hint="eastAsia" w:ascii="仿宋" w:hAnsi="仿宋" w:eastAsia="仿宋" w:cs="仿宋"/>
          <w:sz w:val="24"/>
          <w:szCs w:val="24"/>
          <w:highlight w:val="none"/>
          <w:u w:val="single"/>
        </w:rPr>
        <w:t>项目“</w:t>
      </w:r>
      <w:r>
        <w:rPr>
          <w:rFonts w:hint="eastAsia" w:ascii="仿宋" w:hAnsi="仿宋" w:eastAsia="仿宋" w:cs="仿宋"/>
          <w:sz w:val="24"/>
          <w:szCs w:val="24"/>
          <w:highlight w:val="none"/>
          <w:u w:val="single"/>
          <w:lang w:val="en-US" w:eastAsia="zh-CN"/>
        </w:rPr>
        <w:t>劳务大清包</w:t>
      </w:r>
      <w:r>
        <w:rPr>
          <w:rFonts w:hint="eastAsia" w:ascii="仿宋" w:hAnsi="仿宋" w:eastAsia="仿宋" w:cs="仿宋"/>
          <w:sz w:val="24"/>
          <w:szCs w:val="24"/>
          <w:highlight w:val="none"/>
          <w:u w:val="single"/>
        </w:rPr>
        <w:t>”工程</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39" w:name="_Toc17465"/>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bookmarkEnd w:id="39"/>
    </w:p>
    <w:p>
      <w:pPr>
        <w:pStyle w:val="2"/>
        <w:rPr>
          <w:sz w:val="24"/>
          <w:szCs w:val="24"/>
          <w:highlight w:val="none"/>
        </w:rPr>
      </w:pPr>
    </w:p>
    <w:p>
      <w:pPr>
        <w:rPr>
          <w:color w:val="auto"/>
          <w:sz w:val="24"/>
          <w:highlight w:val="none"/>
        </w:rPr>
      </w:pPr>
      <w:r>
        <w:rPr>
          <w:rFonts w:hint="eastAsia" w:ascii="仿宋" w:hAnsi="仿宋" w:eastAsia="仿宋" w:cs="仿宋"/>
          <w:b/>
          <w:bCs/>
          <w:color w:val="auto"/>
          <w:sz w:val="24"/>
          <w:highlight w:val="none"/>
        </w:rPr>
        <w:t>附件11</w:t>
      </w:r>
      <w:r>
        <w:rPr>
          <w:rFonts w:hint="eastAsia"/>
          <w:color w:val="auto"/>
          <w:sz w:val="24"/>
          <w:highlight w:val="none"/>
        </w:rPr>
        <w:t xml:space="preserve"> </w:t>
      </w:r>
    </w:p>
    <w:p>
      <w:pPr>
        <w:spacing w:line="500" w:lineRule="exact"/>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“官塘驿镇中心幼儿园综合楼新建”项目“劳务大清包”</w:t>
      </w:r>
    </w:p>
    <w:p>
      <w:pPr>
        <w:spacing w:line="50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施工合同</w:t>
      </w:r>
    </w:p>
    <w:p>
      <w:pPr>
        <w:pStyle w:val="3"/>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b/>
          <w:color w:val="auto"/>
          <w:sz w:val="24"/>
          <w:highlight w:val="none"/>
        </w:rPr>
        <w:t xml:space="preserve">                                       </w:t>
      </w:r>
      <w:r>
        <w:rPr>
          <w:rFonts w:hint="eastAsia" w:ascii="微软雅黑" w:hAnsi="微软雅黑" w:eastAsia="微软雅黑"/>
          <w:bCs/>
          <w:color w:val="auto"/>
          <w:sz w:val="24"/>
          <w:highlight w:val="none"/>
        </w:rPr>
        <w:t xml:space="preserve">        </w:t>
      </w: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lang w:val="en-US" w:eastAsia="zh-CN"/>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发包人（甲方）：</w:t>
      </w:r>
      <w:r>
        <w:rPr>
          <w:rFonts w:hint="eastAsia" w:ascii="仿宋" w:hAnsi="仿宋" w:eastAsia="仿宋" w:cs="仿宋"/>
          <w:b/>
          <w:color w:val="auto"/>
          <w:highlight w:val="none"/>
          <w:u w:val="single"/>
        </w:rPr>
        <w:t xml:space="preserve">    赤壁市赤马港建筑安装工程有限公司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统一社会信用代码：</w:t>
      </w:r>
      <w:r>
        <w:rPr>
          <w:rFonts w:hint="eastAsia" w:ascii="仿宋" w:hAnsi="仿宋" w:eastAsia="仿宋" w:cs="仿宋"/>
          <w:b/>
          <w:color w:val="auto"/>
          <w:highlight w:val="none"/>
          <w:u w:val="single"/>
        </w:rPr>
        <w:t xml:space="preserve"> 91421281181314585A                                                   </w:t>
      </w:r>
      <w:r>
        <w:rPr>
          <w:rFonts w:hint="eastAsia" w:ascii="仿宋" w:hAnsi="仿宋" w:eastAsia="仿宋" w:cs="仿宋"/>
          <w:b/>
          <w:color w:val="auto"/>
          <w:highlight w:val="non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highlight w:val="non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u w:val="single"/>
          <w:lang w:val="en-US" w:eastAsia="zh-CN"/>
        </w:rPr>
        <w:t xml:space="preserve">             </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承包人（乙方）：</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rPr>
      </w:pPr>
      <w:r>
        <w:rPr>
          <w:rFonts w:hint="eastAsia" w:ascii="仿宋" w:hAnsi="仿宋" w:eastAsia="仿宋" w:cs="仿宋"/>
          <w:b/>
          <w:color w:val="auto"/>
          <w:highlight w:val="none"/>
        </w:rPr>
        <w:t>注册地址：</w:t>
      </w:r>
      <w:r>
        <w:rPr>
          <w:rFonts w:hint="eastAsia" w:ascii="仿宋" w:hAnsi="仿宋" w:eastAsia="仿宋" w:cs="仿宋"/>
          <w:b/>
          <w:color w:val="auto"/>
          <w:highlight w:val="none"/>
          <w:u w:val="single"/>
        </w:rPr>
        <w:t xml:space="preserve">                                                           </w:t>
      </w:r>
    </w:p>
    <w:p>
      <w:pPr>
        <w:pStyle w:val="9"/>
        <w:spacing w:before="0" w:beforeAutospacing="0" w:after="0" w:afterAutospacing="0" w:line="360" w:lineRule="auto"/>
        <w:jc w:val="both"/>
        <w:rPr>
          <w:rFonts w:ascii="仿宋" w:hAnsi="仿宋" w:eastAsia="仿宋" w:cs="仿宋"/>
          <w:b/>
          <w:color w:val="auto"/>
          <w:highlight w:val="none"/>
          <w:u w:val="single"/>
        </w:rPr>
      </w:pPr>
      <w:r>
        <w:rPr>
          <w:rFonts w:hint="eastAsia" w:ascii="仿宋" w:hAnsi="仿宋" w:eastAsia="仿宋" w:cs="仿宋"/>
          <w:b/>
          <w:color w:val="auto"/>
          <w:highlight w:val="none"/>
        </w:rPr>
        <w:t>法定代表人：</w:t>
      </w:r>
      <w:r>
        <w:rPr>
          <w:rFonts w:hint="eastAsia" w:ascii="仿宋" w:hAnsi="仿宋" w:eastAsia="仿宋" w:cs="仿宋"/>
          <w:b/>
          <w:color w:val="auto"/>
          <w:highlight w:val="none"/>
          <w:u w:val="single"/>
        </w:rPr>
        <w:t xml:space="preserve">                         </w:t>
      </w:r>
      <w:r>
        <w:rPr>
          <w:rFonts w:hint="eastAsia" w:ascii="仿宋" w:hAnsi="仿宋" w:eastAsia="仿宋" w:cs="仿宋"/>
          <w:b/>
          <w:color w:val="auto"/>
          <w:highlight w:val="none"/>
        </w:rPr>
        <w:t>；联系方式：</w:t>
      </w:r>
      <w:r>
        <w:rPr>
          <w:rFonts w:hint="eastAsia" w:ascii="仿宋" w:hAnsi="仿宋" w:eastAsia="仿宋" w:cs="仿宋"/>
          <w:b/>
          <w:color w:val="auto"/>
          <w:highlight w:val="none"/>
          <w:u w:val="single"/>
        </w:rPr>
        <w:t xml:space="preserve">                      </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根据《中华人民共和国民法典》及有关法律、行政法规规定，为明确双方权利和义务，遵循平等、自愿、公平、诚信原则，甲乙双方就</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官塘驿镇中心幼儿园综合楼新建”</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rPr>
        <w:t>事宜协商一致，订立本合同。</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一、工程概况</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1.1工程名称：</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官塘驿镇中心幼儿园综合楼新建”</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val="en-US" w:eastAsia="zh-CN"/>
        </w:rPr>
        <w:t>劳务大清包</w:t>
      </w:r>
      <w:r>
        <w:rPr>
          <w:rFonts w:hint="eastAsia" w:ascii="仿宋" w:hAnsi="仿宋" w:eastAsia="仿宋" w:cs="仿宋"/>
          <w:sz w:val="24"/>
          <w:highlight w:val="none"/>
          <w:u w:val="single"/>
        </w:rPr>
        <w:t>”</w:t>
      </w:r>
      <w:r>
        <w:rPr>
          <w:rFonts w:hint="eastAsia" w:ascii="仿宋" w:hAnsi="仿宋" w:eastAsia="仿宋" w:cs="仿宋"/>
          <w:sz w:val="24"/>
          <w:highlight w:val="none"/>
        </w:rPr>
        <w:t>工程</w:t>
      </w:r>
      <w:r>
        <w:rPr>
          <w:rFonts w:hint="eastAsia" w:ascii="仿宋" w:hAnsi="仿宋" w:eastAsia="仿宋" w:cs="仿宋"/>
          <w:color w:val="auto"/>
          <w:sz w:val="24"/>
          <w:highlight w:val="none"/>
          <w:u w:val="single"/>
        </w:rPr>
        <w:t>（以下简称本工程）。</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1.2工程地址：</w:t>
      </w:r>
      <w:r>
        <w:rPr>
          <w:rFonts w:hint="eastAsia" w:ascii="仿宋" w:hAnsi="仿宋" w:eastAsia="仿宋" w:cs="仿宋"/>
          <w:b w:val="0"/>
          <w:bCs w:val="0"/>
          <w:kern w:val="0"/>
          <w:sz w:val="24"/>
          <w:highlight w:val="none"/>
          <w:u w:val="single"/>
          <w:lang w:eastAsia="zh-CN"/>
        </w:rPr>
        <w:t>赤壁市化工路</w:t>
      </w:r>
      <w:r>
        <w:rPr>
          <w:rFonts w:hint="eastAsia" w:ascii="仿宋" w:hAnsi="仿宋" w:eastAsia="仿宋" w:cs="仿宋"/>
          <w:color w:val="auto"/>
          <w:sz w:val="24"/>
          <w:highlight w:val="none"/>
          <w:u w:val="single"/>
        </w:rPr>
        <w:t>。</w:t>
      </w:r>
    </w:p>
    <w:p>
      <w:pPr>
        <w:spacing w:line="360" w:lineRule="auto"/>
        <w:ind w:firstLine="480" w:firstLineChars="200"/>
        <w:rPr>
          <w:rFonts w:hint="default" w:ascii="仿宋" w:hAnsi="仿宋" w:eastAsia="仿宋" w:cs="仿宋"/>
          <w:b w:val="0"/>
          <w:bCs w:val="0"/>
          <w:kern w:val="0"/>
          <w:sz w:val="24"/>
          <w:highlight w:val="none"/>
          <w:u w:val="singl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b w:val="0"/>
          <w:bCs w:val="0"/>
          <w:kern w:val="0"/>
          <w:sz w:val="24"/>
          <w:highlight w:val="none"/>
          <w:u w:val="single"/>
          <w:lang w:val="en-US" w:eastAsia="zh-CN"/>
        </w:rPr>
        <w:t>建筑面积约1050㎡。</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4承包</w:t>
      </w:r>
      <w:r>
        <w:rPr>
          <w:rFonts w:hint="eastAsia" w:ascii="仿宋" w:hAnsi="仿宋" w:eastAsia="仿宋" w:cs="仿宋"/>
          <w:color w:val="auto"/>
          <w:sz w:val="24"/>
          <w:highlight w:val="none"/>
        </w:rPr>
        <w:t>范围：</w:t>
      </w:r>
      <w:r>
        <w:rPr>
          <w:rFonts w:hint="eastAsia" w:ascii="仿宋" w:hAnsi="仿宋" w:eastAsia="仿宋" w:cs="仿宋"/>
          <w:b/>
          <w:bCs/>
          <w:kern w:val="0"/>
          <w:sz w:val="24"/>
          <w:highlight w:val="none"/>
          <w:u w:val="single"/>
          <w:lang w:val="en-US" w:eastAsia="zh-CN"/>
        </w:rPr>
        <w:t>施工图纸范围内</w:t>
      </w:r>
      <w:r>
        <w:rPr>
          <w:rFonts w:hint="eastAsia" w:ascii="仿宋" w:hAnsi="仿宋" w:eastAsia="仿宋" w:cs="仿宋"/>
          <w:sz w:val="24"/>
          <w:highlight w:val="none"/>
          <w:u w:val="single"/>
        </w:rPr>
        <w:t>木工、泥工、钢筋工、架子工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临时水电工等</w:t>
      </w:r>
      <w:r>
        <w:rPr>
          <w:rFonts w:hint="eastAsia" w:ascii="仿宋" w:hAnsi="仿宋" w:eastAsia="仿宋" w:cs="仿宋"/>
          <w:sz w:val="24"/>
          <w:highlight w:val="none"/>
          <w:u w:val="single"/>
        </w:rPr>
        <w:t>全部施工内容</w:t>
      </w:r>
      <w:r>
        <w:rPr>
          <w:rFonts w:hint="eastAsia" w:ascii="仿宋" w:hAnsi="仿宋" w:eastAsia="仿宋" w:cs="仿宋"/>
          <w:b/>
          <w:bCs/>
          <w:sz w:val="24"/>
          <w:highlight w:val="none"/>
          <w:u w:val="single"/>
          <w:lang w:eastAsia="zh-CN"/>
        </w:rPr>
        <w:t>。</w:t>
      </w:r>
      <w:r>
        <w:rPr>
          <w:rFonts w:hint="eastAsia" w:ascii="仿宋" w:hAnsi="仿宋" w:eastAsia="仿宋" w:cs="仿宋"/>
          <w:b/>
          <w:bCs/>
          <w:sz w:val="24"/>
          <w:highlight w:val="none"/>
          <w:u w:val="single"/>
          <w:lang w:val="en-US" w:eastAsia="zh-CN"/>
        </w:rPr>
        <w:t>包括但不限于以下主要内容：</w:t>
      </w:r>
      <w:r>
        <w:rPr>
          <w:rFonts w:hint="eastAsia" w:ascii="仿宋" w:hAnsi="仿宋" w:eastAsia="仿宋" w:cs="仿宋"/>
          <w:kern w:val="0"/>
          <w:sz w:val="24"/>
          <w:szCs w:val="24"/>
          <w:highlight w:val="none"/>
          <w:u w:val="single"/>
          <w:lang w:val="en-US" w:eastAsia="zh-CN"/>
        </w:rPr>
        <w:t>（1）施工</w:t>
      </w:r>
      <w:r>
        <w:rPr>
          <w:rFonts w:hint="eastAsia" w:ascii="仿宋" w:hAnsi="仿宋" w:eastAsia="仿宋" w:cs="仿宋"/>
          <w:sz w:val="24"/>
          <w:szCs w:val="24"/>
          <w:highlight w:val="none"/>
          <w:u w:val="single"/>
        </w:rPr>
        <w:t>图纸范围内木工、泥工、钢筋工、架子工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临时水电工</w:t>
      </w:r>
      <w:r>
        <w:rPr>
          <w:rFonts w:hint="eastAsia" w:ascii="仿宋" w:hAnsi="仿宋" w:eastAsia="仿宋" w:cs="仿宋"/>
          <w:sz w:val="24"/>
          <w:szCs w:val="24"/>
          <w:highlight w:val="none"/>
          <w:u w:val="single"/>
        </w:rPr>
        <w:t>全部施工内容</w:t>
      </w:r>
      <w:r>
        <w:rPr>
          <w:rFonts w:hint="eastAsia" w:ascii="仿宋" w:hAnsi="仿宋" w:eastAsia="仿宋" w:cs="仿宋"/>
          <w:sz w:val="24"/>
          <w:highlight w:val="none"/>
          <w:u w:val="single"/>
          <w:lang w:eastAsia="zh-CN"/>
        </w:rPr>
        <w:t>（</w:t>
      </w:r>
      <w:r>
        <w:rPr>
          <w:rFonts w:hint="eastAsia" w:ascii="仿宋" w:hAnsi="仿宋" w:eastAsia="仿宋" w:cs="仿宋"/>
          <w:b/>
          <w:bCs/>
          <w:sz w:val="24"/>
          <w:szCs w:val="24"/>
          <w:highlight w:val="none"/>
          <w:u w:val="single"/>
          <w:lang w:val="en-US" w:eastAsia="zh-CN"/>
        </w:rPr>
        <w:t>含：测量放线、基坑开挖测量、抽水、现场清扫</w:t>
      </w:r>
      <w:r>
        <w:rPr>
          <w:rFonts w:hint="eastAsia" w:ascii="仿宋" w:hAnsi="仿宋" w:eastAsia="仿宋" w:cs="仿宋"/>
          <w:b w:val="0"/>
          <w:bCs w:val="0"/>
          <w:sz w:val="24"/>
          <w:szCs w:val="24"/>
          <w:highlight w:val="none"/>
          <w:u w:val="single"/>
          <w:lang w:val="en-US" w:eastAsia="zh-CN"/>
        </w:rPr>
        <w:t>（含交房前楼层垃圾清理及公共区域卫生打扫</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lang w:eastAsia="zh-CN"/>
        </w:rPr>
        <w:t>）</w:t>
      </w:r>
      <w:r>
        <w:rPr>
          <w:rFonts w:hint="eastAsia" w:ascii="仿宋" w:hAnsi="仿宋" w:eastAsia="仿宋" w:cs="仿宋"/>
          <w:kern w:val="0"/>
          <w:sz w:val="24"/>
          <w:szCs w:val="24"/>
          <w:highlight w:val="none"/>
          <w:u w:val="single"/>
          <w:lang w:val="en-US" w:eastAsia="zh-CN"/>
        </w:rPr>
        <w:t>所有设备基础（包括但不限于：公变、专变、箱变、设备用房等）；（3）</w:t>
      </w:r>
      <w:r>
        <w:rPr>
          <w:rFonts w:hint="eastAsia" w:ascii="仿宋" w:hAnsi="仿宋" w:eastAsia="仿宋" w:cs="仿宋"/>
          <w:b/>
          <w:bCs/>
          <w:kern w:val="0"/>
          <w:sz w:val="24"/>
          <w:szCs w:val="24"/>
          <w:highlight w:val="none"/>
          <w:u w:val="single"/>
          <w:lang w:val="en-US" w:eastAsia="zh-CN"/>
        </w:rPr>
        <w:t>所有临时道路浇筑</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none"/>
          <w:u w:val="single"/>
          <w:lang w:val="en-US" w:eastAsia="zh-CN"/>
        </w:rPr>
        <w:t>临建物料的购买、搭设、维护及拆除</w:t>
      </w:r>
      <w:r>
        <w:rPr>
          <w:rFonts w:hint="eastAsia" w:ascii="仿宋" w:hAnsi="仿宋" w:eastAsia="仿宋" w:cs="仿宋"/>
          <w:kern w:val="0"/>
          <w:sz w:val="24"/>
          <w:szCs w:val="24"/>
          <w:highlight w:val="none"/>
          <w:u w:val="single"/>
          <w:lang w:val="en-US" w:eastAsia="zh-CN"/>
        </w:rPr>
        <w:t>（包括但不限于：钢筋棚、木工棚、茶水亭、厕所、板房、围挡、</w:t>
      </w:r>
      <w:r>
        <w:rPr>
          <w:rFonts w:hint="eastAsia" w:ascii="仿宋" w:hAnsi="仿宋" w:eastAsia="仿宋" w:cs="仿宋"/>
          <w:b/>
          <w:bCs/>
          <w:kern w:val="0"/>
          <w:sz w:val="24"/>
          <w:szCs w:val="24"/>
          <w:highlight w:val="none"/>
          <w:u w:val="single"/>
          <w:lang w:val="en-US" w:eastAsia="zh-CN"/>
        </w:rPr>
        <w:t>看房通道</w:t>
      </w:r>
      <w:r>
        <w:rPr>
          <w:rFonts w:hint="eastAsia" w:ascii="仿宋" w:hAnsi="仿宋" w:eastAsia="仿宋" w:cs="仿宋"/>
          <w:kern w:val="0"/>
          <w:sz w:val="24"/>
          <w:szCs w:val="24"/>
          <w:highlight w:val="none"/>
          <w:u w:val="single"/>
          <w:lang w:val="en-US" w:eastAsia="zh-CN"/>
        </w:rPr>
        <w:t>等）；（4）</w:t>
      </w:r>
      <w:r>
        <w:rPr>
          <w:rFonts w:hint="eastAsia" w:ascii="仿宋" w:hAnsi="仿宋" w:eastAsia="仿宋" w:cs="仿宋"/>
          <w:b/>
          <w:bCs/>
          <w:kern w:val="0"/>
          <w:sz w:val="24"/>
          <w:szCs w:val="24"/>
          <w:highlight w:val="none"/>
          <w:u w:val="single"/>
          <w:lang w:val="en-US" w:eastAsia="zh-CN"/>
        </w:rPr>
        <w:t>一级箱以后所有临时水电、临时消防的安装、维护、拆除、归仓。</w:t>
      </w:r>
      <w:r>
        <w:rPr>
          <w:rFonts w:hint="eastAsia" w:ascii="仿宋" w:hAnsi="仿宋" w:eastAsia="仿宋" w:cs="仿宋"/>
          <w:kern w:val="0"/>
          <w:sz w:val="24"/>
          <w:szCs w:val="24"/>
          <w:highlight w:val="none"/>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highlight w:val="none"/>
          <w:u w:val="single"/>
          <w:lang w:val="en-US" w:eastAsia="zh-CN"/>
        </w:rPr>
        <w:t>增压泵、</w:t>
      </w:r>
      <w:r>
        <w:rPr>
          <w:rFonts w:hint="eastAsia" w:ascii="仿宋" w:hAnsi="仿宋" w:eastAsia="仿宋" w:cs="仿宋"/>
          <w:kern w:val="0"/>
          <w:sz w:val="24"/>
          <w:szCs w:val="24"/>
          <w:highlight w:val="none"/>
          <w:u w:val="single"/>
          <w:lang w:val="en-US" w:eastAsia="zh-CN"/>
        </w:rPr>
        <w:t>水电材料等）；（5）基坑降排水、基坑抽水、基坑支护、筏板基础以下土方开挖、堆码、桩头破除、</w:t>
      </w:r>
      <w:r>
        <w:rPr>
          <w:rFonts w:hint="eastAsia" w:ascii="仿宋" w:hAnsi="仿宋" w:eastAsia="仿宋" w:cs="仿宋"/>
          <w:b/>
          <w:bCs/>
          <w:kern w:val="0"/>
          <w:sz w:val="24"/>
          <w:szCs w:val="24"/>
          <w:highlight w:val="none"/>
          <w:u w:val="single"/>
          <w:lang w:val="en-US" w:eastAsia="zh-CN"/>
        </w:rPr>
        <w:t>抽水、</w:t>
      </w:r>
      <w:r>
        <w:rPr>
          <w:rFonts w:hint="eastAsia" w:ascii="仿宋" w:hAnsi="仿宋" w:eastAsia="仿宋" w:cs="仿宋"/>
          <w:kern w:val="0"/>
          <w:sz w:val="24"/>
          <w:szCs w:val="24"/>
          <w:highlight w:val="none"/>
          <w:u w:val="single"/>
          <w:lang w:val="en-US" w:eastAsia="zh-CN"/>
        </w:rPr>
        <w:t>配合桩基检测、基坑回填、</w:t>
      </w:r>
      <w:r>
        <w:rPr>
          <w:rFonts w:hint="eastAsia" w:ascii="仿宋" w:hAnsi="仿宋" w:eastAsia="仿宋" w:cs="仿宋"/>
          <w:b/>
          <w:bCs/>
          <w:kern w:val="0"/>
          <w:sz w:val="24"/>
          <w:szCs w:val="24"/>
          <w:highlight w:val="none"/>
          <w:u w:val="single"/>
          <w:lang w:val="en-US" w:eastAsia="zh-CN"/>
        </w:rPr>
        <w:t>褥垫层、承台等；</w:t>
      </w:r>
      <w:r>
        <w:rPr>
          <w:rFonts w:hint="eastAsia" w:ascii="仿宋" w:hAnsi="仿宋" w:eastAsia="仿宋" w:cs="仿宋"/>
          <w:kern w:val="0"/>
          <w:sz w:val="24"/>
          <w:szCs w:val="24"/>
          <w:highlight w:val="none"/>
          <w:u w:val="single"/>
          <w:lang w:val="en-US" w:eastAsia="zh-CN"/>
        </w:rPr>
        <w:t>（6）所有设备基础、电梯机房安装设备所涉及到的所有开孔、修复及加固施工内容；（7）</w:t>
      </w:r>
      <w:r>
        <w:rPr>
          <w:rFonts w:hint="eastAsia" w:ascii="仿宋" w:hAnsi="仿宋" w:eastAsia="仿宋" w:cs="仿宋"/>
          <w:b/>
          <w:bCs/>
          <w:sz w:val="24"/>
          <w:szCs w:val="24"/>
          <w:highlight w:val="yellow"/>
          <w:u w:val="single"/>
          <w:lang w:val="en-US" w:eastAsia="zh-CN"/>
        </w:rPr>
        <w:t>成品化粪池安装、公共部位贴砖</w:t>
      </w:r>
      <w:r>
        <w:rPr>
          <w:rFonts w:hint="eastAsia" w:ascii="仿宋" w:hAnsi="仿宋" w:eastAsia="仿宋" w:cs="仿宋"/>
          <w:b w:val="0"/>
          <w:bCs w:val="0"/>
          <w:sz w:val="24"/>
          <w:szCs w:val="24"/>
          <w:highlight w:val="none"/>
          <w:u w:val="single"/>
          <w:lang w:val="en-US" w:eastAsia="zh-CN"/>
        </w:rPr>
        <w:t>；（8）现</w:t>
      </w:r>
      <w:r>
        <w:rPr>
          <w:rFonts w:hint="eastAsia" w:ascii="仿宋" w:hAnsi="仿宋" w:eastAsia="仿宋" w:cs="仿宋"/>
          <w:sz w:val="24"/>
          <w:szCs w:val="24"/>
          <w:highlight w:val="none"/>
          <w:u w:val="single"/>
          <w:lang w:val="en-US" w:eastAsia="zh-CN"/>
        </w:rPr>
        <w:t>场</w:t>
      </w:r>
      <w:r>
        <w:rPr>
          <w:rFonts w:hint="eastAsia" w:ascii="仿宋" w:hAnsi="仿宋" w:eastAsia="仿宋" w:cs="仿宋"/>
          <w:sz w:val="24"/>
          <w:szCs w:val="24"/>
          <w:highlight w:val="none"/>
          <w:u w:val="single"/>
        </w:rPr>
        <w:t>安全文明</w:t>
      </w:r>
      <w:r>
        <w:rPr>
          <w:rFonts w:hint="eastAsia" w:ascii="仿宋" w:hAnsi="仿宋" w:eastAsia="仿宋" w:cs="仿宋"/>
          <w:sz w:val="24"/>
          <w:szCs w:val="24"/>
          <w:highlight w:val="none"/>
          <w:u w:val="single"/>
          <w:lang w:val="en-US" w:eastAsia="zh-CN"/>
        </w:rPr>
        <w:t>施工所涉及到的所有材料及</w:t>
      </w:r>
      <w:r>
        <w:rPr>
          <w:rFonts w:hint="eastAsia" w:ascii="仿宋" w:hAnsi="仿宋" w:eastAsia="仿宋" w:cs="仿宋"/>
          <w:sz w:val="24"/>
          <w:szCs w:val="24"/>
          <w:highlight w:val="none"/>
          <w:u w:val="single"/>
        </w:rPr>
        <w:t>用工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9</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现场材料堆码、施工区域范围内</w:t>
      </w:r>
      <w:r>
        <w:rPr>
          <w:rFonts w:hint="eastAsia" w:ascii="仿宋" w:hAnsi="仿宋" w:eastAsia="仿宋" w:cs="仿宋"/>
          <w:b/>
          <w:bCs/>
          <w:sz w:val="24"/>
          <w:szCs w:val="24"/>
          <w:highlight w:val="none"/>
          <w:u w:val="single"/>
          <w:lang w:val="en-US" w:eastAsia="zh-CN"/>
        </w:rPr>
        <w:t>室内、室外清扫</w:t>
      </w:r>
      <w:r>
        <w:rPr>
          <w:rFonts w:hint="eastAsia" w:ascii="仿宋" w:hAnsi="仿宋" w:eastAsia="仿宋" w:cs="仿宋"/>
          <w:sz w:val="24"/>
          <w:szCs w:val="24"/>
          <w:highlight w:val="none"/>
          <w:u w:val="single"/>
          <w:lang w:val="en-US" w:eastAsia="zh-CN"/>
        </w:rPr>
        <w:t>（包括但不限于：室外落地灰清扫、施工过程中区域清扫、</w:t>
      </w:r>
      <w:r>
        <w:rPr>
          <w:rFonts w:hint="eastAsia" w:ascii="仿宋" w:hAnsi="仿宋" w:eastAsia="仿宋" w:cs="仿宋"/>
          <w:b/>
          <w:bCs/>
          <w:kern w:val="0"/>
          <w:sz w:val="24"/>
          <w:szCs w:val="24"/>
          <w:highlight w:val="yellow"/>
          <w:u w:val="single"/>
          <w:lang w:val="en-US" w:eastAsia="zh-CN"/>
        </w:rPr>
        <w:t>建筑垃圾归堆上车</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yellow"/>
          <w:u w:val="single"/>
          <w:lang w:val="en-US" w:eastAsia="zh-CN"/>
        </w:rPr>
        <w:t>交付前楼层垃圾清理、公共区域卫生打扫、各项迎检工作前的清扫、交付前地下室清洗等</w:t>
      </w:r>
      <w:r>
        <w:rPr>
          <w:rFonts w:hint="eastAsia" w:ascii="仿宋" w:hAnsi="仿宋" w:eastAsia="仿宋" w:cs="仿宋"/>
          <w:kern w:val="0"/>
          <w:sz w:val="24"/>
          <w:szCs w:val="24"/>
          <w:highlight w:val="yellow"/>
          <w:u w:val="single"/>
          <w:lang w:val="en-US" w:eastAsia="zh-CN"/>
        </w:rPr>
        <w:t>）</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10</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yellow"/>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sz w:val="24"/>
          <w:szCs w:val="24"/>
          <w:highlight w:val="none"/>
          <w:u w:val="single"/>
          <w:lang w:val="en-US" w:eastAsia="zh-CN"/>
        </w:rPr>
        <w:t>；</w:t>
      </w:r>
      <w:r>
        <w:rPr>
          <w:rFonts w:hint="eastAsia" w:ascii="仿宋" w:hAnsi="仿宋" w:eastAsia="仿宋" w:cs="仿宋"/>
          <w:b/>
          <w:bCs/>
          <w:kern w:val="0"/>
          <w:sz w:val="24"/>
          <w:szCs w:val="24"/>
          <w:highlight w:val="yellow"/>
          <w:u w:val="single"/>
          <w:lang w:val="en-US" w:eastAsia="zh-CN"/>
        </w:rPr>
        <w:t>（11）乙方负责支付承包范围内的项目创优费、专家论证费、成品保护费、各阶段验收费、迎检费、杂工费等，且因本项目产生的相关费用，甲方有权要求各班组进行合理分摊；</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12</w:t>
      </w:r>
      <w:r>
        <w:rPr>
          <w:rFonts w:hint="eastAsia" w:ascii="仿宋" w:hAnsi="仿宋" w:eastAsia="仿宋" w:cs="仿宋"/>
          <w:b w:val="0"/>
          <w:bCs w:val="0"/>
          <w:sz w:val="24"/>
          <w:highlight w:val="none"/>
          <w:u w:val="single"/>
          <w:lang w:eastAsia="zh-CN"/>
        </w:rPr>
        <w:t>）</w:t>
      </w:r>
      <w:r>
        <w:rPr>
          <w:rFonts w:hint="eastAsia" w:ascii="仿宋" w:hAnsi="仿宋" w:eastAsia="仿宋" w:cs="仿宋"/>
          <w:b/>
          <w:bCs/>
          <w:sz w:val="24"/>
          <w:highlight w:val="yellow"/>
          <w:u w:val="single"/>
          <w:lang w:val="en-US" w:eastAsia="zh-CN"/>
        </w:rPr>
        <w:t>施工现场禁止留宿，禁止煮饭，禁止重大安全隐患行为的出现；</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13</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合同承包范围的事项不得发生任何杂工费用由甲方承担。（14）</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w:t>
      </w:r>
      <w:r>
        <w:rPr>
          <w:rFonts w:hint="eastAsia" w:ascii="仿宋" w:hAnsi="仿宋" w:eastAsia="仿宋" w:cs="仿宋"/>
          <w:b/>
          <w:bCs/>
          <w:sz w:val="24"/>
          <w:highlight w:val="none"/>
          <w:u w:val="single"/>
          <w:lang w:val="en-US" w:eastAsia="zh-CN"/>
        </w:rPr>
        <w:t>（15）发包人有权根据承包人现场施工质量、进度、安全、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sz w:val="24"/>
          <w:highlight w:val="none"/>
          <w:u w:val="single"/>
          <w:lang w:val="en-US" w:eastAsia="zh-CN"/>
        </w:rPr>
        <w:t>（16）因外部因素或甲方原因，形成项目停工、停建、减少工程量等情况，甲方按乙方已完成合格工程量进行结算，乙方不得向甲方提出其他任何索赔</w:t>
      </w:r>
      <w:r>
        <w:rPr>
          <w:rFonts w:hint="eastAsia" w:ascii="仿宋" w:hAnsi="仿宋" w:eastAsia="仿宋" w:cs="仿宋"/>
          <w:kern w:val="0"/>
          <w:sz w:val="24"/>
          <w:szCs w:val="24"/>
          <w:highlight w:val="none"/>
          <w:u w:val="single"/>
          <w:lang w:val="en-US" w:eastAsia="zh-CN"/>
        </w:rPr>
        <w:t>。（17）因承包人自身原因造成项目不能验收，达不到业主方要求的，发包人不支付工程款，所有损失都由承包人自行承担。</w:t>
      </w:r>
      <w:r>
        <w:rPr>
          <w:rFonts w:hint="eastAsia" w:ascii="仿宋" w:hAnsi="仿宋" w:eastAsia="仿宋" w:cs="仿宋"/>
          <w:color w:val="auto"/>
          <w:sz w:val="24"/>
          <w:highlight w:val="none"/>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eastAsia="仿宋"/>
          <w:color w:val="auto"/>
          <w:highlight w:val="none"/>
          <w:u w:val="singl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工程量：</w:t>
      </w:r>
      <w:r>
        <w:rPr>
          <w:rFonts w:hint="eastAsia" w:ascii="仿宋" w:hAnsi="仿宋" w:eastAsia="仿宋" w:cs="仿宋"/>
          <w:color w:val="auto"/>
          <w:kern w:val="0"/>
          <w:sz w:val="24"/>
          <w:highlight w:val="none"/>
          <w:u w:val="single"/>
        </w:rPr>
        <w:t>①建筑面积以房地产测绘报告面积为结算依据；②地下室面积、配电房面积按设计图纸面积；坡道、门楼不计算面积；③图纸有其他变更，以甲方及业主认可的签证为准。④合同范围内未施工内容，按市场单价计算扣减合同总金额。⑤计算规则按照《建设工程工程量清单计价规范》及现行定额中的计算规则执行。</w:t>
      </w:r>
      <w:r>
        <w:rPr>
          <w:rFonts w:hint="eastAsia" w:ascii="仿宋" w:hAnsi="仿宋" w:eastAsia="仿宋" w:cs="仿宋"/>
          <w:sz w:val="24"/>
          <w:highlight w:val="none"/>
        </w:rPr>
        <w:t xml:space="preserve"> </w:t>
      </w:r>
      <w:r>
        <w:rPr>
          <w:rFonts w:hint="eastAsia" w:ascii="仿宋" w:hAnsi="仿宋" w:eastAsia="仿宋" w:cs="仿宋"/>
          <w:color w:val="auto"/>
          <w:sz w:val="24"/>
          <w:highlight w:val="non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二、承包方式</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乙方自备</w:t>
      </w:r>
      <w:r>
        <w:rPr>
          <w:rFonts w:hint="eastAsia" w:ascii="仿宋" w:hAnsi="仿宋" w:eastAsia="仿宋" w:cs="仿宋"/>
          <w:b/>
          <w:bCs/>
          <w:color w:val="auto"/>
          <w:sz w:val="24"/>
          <w:highlight w:val="none"/>
          <w:lang w:val="en-US" w:eastAsia="zh-CN"/>
        </w:rPr>
        <w:t>承包范围内的所有</w:t>
      </w:r>
      <w:r>
        <w:rPr>
          <w:rFonts w:hint="eastAsia" w:ascii="仿宋" w:hAnsi="仿宋" w:eastAsia="仿宋" w:cs="仿宋"/>
          <w:b/>
          <w:bCs/>
          <w:color w:val="auto"/>
          <w:sz w:val="24"/>
          <w:highlight w:val="none"/>
        </w:rPr>
        <w:t>施工机具</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材料</w:t>
      </w:r>
      <w:r>
        <w:rPr>
          <w:rFonts w:hint="eastAsia" w:ascii="仿宋" w:hAnsi="仿宋" w:eastAsia="仿宋" w:cs="仿宋"/>
          <w:b/>
          <w:bCs/>
          <w:color w:val="auto"/>
          <w:sz w:val="24"/>
          <w:highlight w:val="none"/>
          <w:lang w:val="en-US" w:eastAsia="zh-CN"/>
        </w:rPr>
        <w:t>及操作人员</w:t>
      </w:r>
      <w:r>
        <w:rPr>
          <w:rFonts w:hint="eastAsia" w:ascii="仿宋" w:hAnsi="仿宋" w:eastAsia="仿宋" w:cs="仿宋"/>
          <w:b/>
          <w:bCs/>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2.1木工：</w:t>
      </w:r>
      <w:r>
        <w:rPr>
          <w:rFonts w:hint="eastAsia" w:ascii="仿宋" w:hAnsi="仿宋" w:eastAsia="仿宋" w:cs="仿宋"/>
          <w:b/>
          <w:bCs/>
          <w:color w:val="auto"/>
          <w:sz w:val="24"/>
          <w:highlight w:val="none"/>
          <w:u w:val="single"/>
        </w:rPr>
        <w:t>包工包料</w:t>
      </w:r>
      <w:r>
        <w:rPr>
          <w:rFonts w:hint="eastAsia" w:ascii="仿宋" w:hAnsi="仿宋" w:eastAsia="仿宋" w:cs="仿宋"/>
          <w:b/>
          <w:bCs/>
          <w:color w:val="auto"/>
          <w:sz w:val="24"/>
          <w:highlight w:val="none"/>
          <w:u w:val="single"/>
          <w:lang w:val="en-US" w:eastAsia="zh-CN"/>
        </w:rPr>
        <w:t>包机械</w:t>
      </w:r>
      <w:r>
        <w:rPr>
          <w:rFonts w:hint="eastAsia" w:ascii="仿宋" w:hAnsi="仿宋" w:eastAsia="仿宋" w:cs="仿宋"/>
          <w:color w:val="auto"/>
          <w:sz w:val="24"/>
          <w:highlight w:val="none"/>
          <w:u w:val="single"/>
        </w:rPr>
        <w:t>，带模板、木方、止水螺杆、山型卡、步步紧、模板油、底板堵头、水泥支撑</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对拉螺栓、铁钉、铁丝、螺杆、电焊条</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立模加固等辅材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泥工：</w:t>
      </w:r>
      <w:r>
        <w:rPr>
          <w:rFonts w:hint="eastAsia" w:ascii="仿宋" w:hAnsi="仿宋" w:eastAsia="仿宋" w:cs="仿宋"/>
          <w:b/>
          <w:bCs/>
          <w:color w:val="auto"/>
          <w:sz w:val="24"/>
          <w:highlight w:val="none"/>
          <w:u w:val="single"/>
        </w:rPr>
        <w:t>清包带粉刷条</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滴水线条、</w:t>
      </w:r>
      <w:r>
        <w:rPr>
          <w:rFonts w:hint="eastAsia" w:ascii="仿宋" w:hAnsi="仿宋" w:eastAsia="仿宋" w:cs="仿宋"/>
          <w:b/>
          <w:bCs/>
          <w:color w:val="auto"/>
          <w:sz w:val="24"/>
          <w:highlight w:val="none"/>
          <w:u w:val="single"/>
        </w:rPr>
        <w:t>焊条、铁丝、</w:t>
      </w:r>
      <w:r>
        <w:rPr>
          <w:rFonts w:hint="eastAsia" w:ascii="仿宋" w:hAnsi="仿宋" w:eastAsia="仿宋" w:cs="仿宋"/>
          <w:b/>
          <w:bCs/>
          <w:color w:val="auto"/>
          <w:sz w:val="24"/>
          <w:highlight w:val="none"/>
          <w:u w:val="single"/>
          <w:lang w:val="en-US" w:eastAsia="zh-CN"/>
        </w:rPr>
        <w:t>胶水、胶粉、发泡剂、</w:t>
      </w:r>
      <w:r>
        <w:rPr>
          <w:rFonts w:hint="eastAsia" w:ascii="仿宋" w:hAnsi="仿宋" w:eastAsia="仿宋" w:cs="仿宋"/>
          <w:b/>
          <w:bCs/>
          <w:color w:val="auto"/>
          <w:sz w:val="24"/>
          <w:highlight w:val="none"/>
          <w:u w:val="single"/>
        </w:rPr>
        <w:t>养护膜、</w:t>
      </w:r>
      <w:r>
        <w:rPr>
          <w:rFonts w:hint="eastAsia" w:ascii="仿宋" w:hAnsi="仿宋" w:eastAsia="仿宋" w:cs="仿宋"/>
          <w:b/>
          <w:bCs/>
          <w:color w:val="auto"/>
          <w:sz w:val="24"/>
          <w:highlight w:val="none"/>
          <w:u w:val="single"/>
          <w:lang w:val="en-US" w:eastAsia="zh-CN"/>
        </w:rPr>
        <w:t>纤维网、钢丝网</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带</w:t>
      </w:r>
      <w:r>
        <w:rPr>
          <w:rFonts w:hint="eastAsia" w:ascii="仿宋" w:hAnsi="仿宋" w:eastAsia="仿宋" w:cs="仿宋"/>
          <w:color w:val="auto"/>
          <w:sz w:val="24"/>
          <w:highlight w:val="none"/>
          <w:u w:val="single"/>
        </w:rPr>
        <w:t>砼振捣棒、平板振捣器、翻斗车、铁锹、灰桶、电焊机、</w:t>
      </w:r>
      <w:r>
        <w:rPr>
          <w:rFonts w:hint="eastAsia" w:ascii="仿宋" w:hAnsi="仿宋" w:eastAsia="仿宋" w:cs="仿宋"/>
          <w:color w:val="auto"/>
          <w:sz w:val="24"/>
          <w:szCs w:val="24"/>
          <w:highlight w:val="none"/>
          <w:u w:val="single"/>
          <w:lang w:val="en-US" w:eastAsia="zh-CN"/>
        </w:rPr>
        <w:t>浇拌机、振动机械、</w:t>
      </w:r>
      <w:r>
        <w:rPr>
          <w:rFonts w:hint="eastAsia" w:ascii="仿宋" w:hAnsi="仿宋" w:eastAsia="仿宋" w:cs="仿宋"/>
          <w:color w:val="auto"/>
          <w:sz w:val="24"/>
          <w:highlight w:val="none"/>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2.3钢筋工：</w:t>
      </w:r>
      <w:r>
        <w:rPr>
          <w:rFonts w:hint="eastAsia" w:ascii="仿宋" w:hAnsi="仿宋" w:eastAsia="仿宋" w:cs="仿宋"/>
          <w:b/>
          <w:bCs/>
          <w:color w:val="auto"/>
          <w:sz w:val="24"/>
          <w:highlight w:val="none"/>
          <w:u w:val="single"/>
        </w:rPr>
        <w:t>清包带铁丝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电焊条、</w:t>
      </w:r>
      <w:r>
        <w:rPr>
          <w:rFonts w:hint="eastAsia" w:ascii="仿宋" w:hAnsi="仿宋" w:eastAsia="仿宋" w:cs="仿宋"/>
          <w:b/>
          <w:bCs/>
          <w:color w:val="auto"/>
          <w:sz w:val="24"/>
          <w:highlight w:val="none"/>
          <w:u w:val="single"/>
          <w:lang w:val="en-US" w:eastAsia="zh-CN"/>
        </w:rPr>
        <w:t>焊剂、</w:t>
      </w:r>
      <w:r>
        <w:rPr>
          <w:rFonts w:hint="eastAsia" w:ascii="仿宋" w:hAnsi="仿宋" w:eastAsia="仿宋" w:cs="仿宋"/>
          <w:b/>
          <w:bCs/>
          <w:color w:val="auto"/>
          <w:sz w:val="24"/>
          <w:highlight w:val="none"/>
          <w:u w:val="single"/>
        </w:rPr>
        <w:t>保护层垫块、马凳、</w:t>
      </w:r>
      <w:r>
        <w:rPr>
          <w:rFonts w:hint="eastAsia" w:ascii="仿宋" w:hAnsi="仿宋" w:eastAsia="仿宋" w:cs="仿宋"/>
          <w:b/>
          <w:bCs/>
          <w:color w:val="auto"/>
          <w:sz w:val="24"/>
          <w:highlight w:val="none"/>
          <w:u w:val="single"/>
          <w:lang w:val="en-US" w:eastAsia="zh-CN"/>
        </w:rPr>
        <w:t>套筒</w:t>
      </w:r>
      <w:r>
        <w:rPr>
          <w:rFonts w:hint="eastAsia" w:ascii="仿宋" w:hAnsi="仿宋" w:eastAsia="仿宋" w:cs="仿宋"/>
          <w:b/>
          <w:bCs/>
          <w:color w:val="auto"/>
          <w:sz w:val="24"/>
          <w:highlight w:val="none"/>
          <w:u w:val="single"/>
        </w:rPr>
        <w:t>等辅材</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2.4架子工：</w:t>
      </w:r>
      <w:r>
        <w:rPr>
          <w:rFonts w:hint="eastAsia" w:ascii="仿宋" w:hAnsi="仿宋" w:eastAsia="仿宋" w:cs="仿宋"/>
          <w:b/>
          <w:bCs/>
          <w:color w:val="auto"/>
          <w:sz w:val="24"/>
          <w:highlight w:val="none"/>
          <w:u w:val="single"/>
        </w:rPr>
        <w:t>包工包料，带钢管、扣件、含木工立模钢管扣件、密目网、安全网、</w:t>
      </w:r>
      <w:r>
        <w:rPr>
          <w:rFonts w:hint="eastAsia" w:ascii="仿宋" w:hAnsi="仿宋" w:eastAsia="仿宋" w:cs="仿宋"/>
          <w:b/>
          <w:bCs/>
          <w:color w:val="auto"/>
          <w:sz w:val="24"/>
          <w:highlight w:val="none"/>
          <w:u w:val="single"/>
          <w:lang w:val="en-US" w:eastAsia="zh-CN"/>
        </w:rPr>
        <w:t>竹篱笆</w:t>
      </w:r>
      <w:r>
        <w:rPr>
          <w:rFonts w:hint="eastAsia" w:ascii="仿宋" w:hAnsi="仿宋" w:eastAsia="仿宋" w:cs="仿宋"/>
          <w:b/>
          <w:bCs/>
          <w:color w:val="auto"/>
          <w:sz w:val="24"/>
          <w:highlight w:val="none"/>
          <w:u w:val="single"/>
        </w:rPr>
        <w:t>、铁丝</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rPr>
        <w:t>油漆</w:t>
      </w:r>
      <w:r>
        <w:rPr>
          <w:rFonts w:hint="eastAsia" w:ascii="仿宋" w:hAnsi="仿宋" w:eastAsia="仿宋" w:cs="仿宋"/>
          <w:b/>
          <w:bCs/>
          <w:color w:val="auto"/>
          <w:sz w:val="24"/>
          <w:highlight w:val="none"/>
          <w:u w:val="single"/>
          <w:lang w:eastAsia="zh-CN"/>
        </w:rPr>
        <w:t>、</w:t>
      </w:r>
      <w:r>
        <w:rPr>
          <w:rFonts w:hint="eastAsia" w:ascii="仿宋" w:hAnsi="仿宋" w:eastAsia="仿宋" w:cs="仿宋"/>
          <w:b/>
          <w:bCs/>
          <w:color w:val="auto"/>
          <w:sz w:val="24"/>
          <w:highlight w:val="none"/>
          <w:u w:val="single"/>
          <w:lang w:val="en-US" w:eastAsia="zh-CN"/>
        </w:rPr>
        <w:t>兜网、钢丝绳、U型预埋环</w:t>
      </w:r>
      <w:r>
        <w:rPr>
          <w:rFonts w:hint="eastAsia" w:ascii="仿宋" w:hAnsi="仿宋" w:eastAsia="仿宋" w:cs="仿宋"/>
          <w:b/>
          <w:bCs/>
          <w:color w:val="auto"/>
          <w:sz w:val="24"/>
          <w:highlight w:val="none"/>
          <w:u w:val="single"/>
        </w:rPr>
        <w:t>等</w:t>
      </w:r>
      <w:r>
        <w:rPr>
          <w:rFonts w:hint="eastAsia" w:ascii="仿宋" w:hAnsi="仿宋" w:eastAsia="仿宋" w:cs="仿宋"/>
          <w:b/>
          <w:bCs/>
          <w:color w:val="auto"/>
          <w:sz w:val="24"/>
          <w:highlight w:val="none"/>
          <w:u w:val="single"/>
          <w:lang w:val="en-US" w:eastAsia="zh-CN"/>
        </w:rPr>
        <w:t>材料。</w:t>
      </w:r>
      <w:r>
        <w:rPr>
          <w:rFonts w:hint="eastAsia" w:ascii="仿宋" w:hAnsi="仿宋" w:eastAsia="仿宋" w:cs="仿宋"/>
          <w:color w:val="auto"/>
          <w:sz w:val="24"/>
          <w:highlight w:val="none"/>
          <w:u w:val="single"/>
        </w:rPr>
        <w:t>带手动工具等与之相关的作业工具和</w:t>
      </w:r>
      <w:r>
        <w:rPr>
          <w:rFonts w:hint="eastAsia" w:ascii="仿宋" w:hAnsi="仿宋" w:eastAsia="仿宋" w:cs="仿宋"/>
          <w:color w:val="auto"/>
          <w:sz w:val="24"/>
          <w:highlight w:val="none"/>
          <w:u w:val="single"/>
          <w:lang w:val="en-US" w:eastAsia="zh-CN"/>
        </w:rPr>
        <w:t>材料</w:t>
      </w:r>
      <w:r>
        <w:rPr>
          <w:rFonts w:hint="eastAsia" w:ascii="仿宋" w:hAnsi="仿宋" w:eastAsia="仿宋" w:cs="仿宋"/>
          <w:color w:val="auto"/>
          <w:sz w:val="24"/>
          <w:highlight w:val="none"/>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5临时水电工</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包工包料，甲方仅提供</w:t>
      </w:r>
      <w:r>
        <w:rPr>
          <w:rFonts w:hint="eastAsia" w:ascii="仿宋" w:hAnsi="仿宋" w:eastAsia="仿宋" w:cs="仿宋"/>
          <w:b/>
          <w:bCs/>
          <w:color w:val="auto"/>
          <w:sz w:val="24"/>
          <w:highlight w:val="none"/>
          <w:u w:val="single"/>
          <w:lang w:val="en-US" w:eastAsia="zh-CN"/>
        </w:rPr>
        <w:t>一</w:t>
      </w:r>
      <w:r>
        <w:rPr>
          <w:rFonts w:hint="eastAsia" w:ascii="仿宋" w:hAnsi="仿宋" w:eastAsia="仿宋" w:cs="仿宋"/>
          <w:b/>
          <w:bCs/>
          <w:color w:val="auto"/>
          <w:sz w:val="24"/>
          <w:highlight w:val="none"/>
          <w:u w:val="single"/>
        </w:rPr>
        <w:t>级电箱的电源</w:t>
      </w:r>
      <w:r>
        <w:rPr>
          <w:rFonts w:hint="eastAsia" w:ascii="仿宋" w:hAnsi="仿宋" w:eastAsia="仿宋" w:cs="仿宋"/>
          <w:b/>
          <w:bCs/>
          <w:color w:val="auto"/>
          <w:sz w:val="24"/>
          <w:highlight w:val="none"/>
          <w:u w:val="single"/>
          <w:lang w:val="en-US" w:eastAsia="zh-CN"/>
        </w:rPr>
        <w:t>和临时用水的接驳点</w:t>
      </w:r>
      <w:r>
        <w:rPr>
          <w:rFonts w:hint="eastAsia" w:ascii="仿宋" w:hAnsi="仿宋" w:eastAsia="仿宋" w:cs="仿宋"/>
          <w:b/>
          <w:bCs/>
          <w:color w:val="auto"/>
          <w:sz w:val="24"/>
          <w:highlight w:val="none"/>
          <w:u w:val="single"/>
          <w:lang w:eastAsia="zh-CN"/>
        </w:rPr>
        <w:t>。</w:t>
      </w:r>
      <w:r>
        <w:rPr>
          <w:rFonts w:hint="eastAsia" w:ascii="仿宋" w:hAnsi="仿宋" w:eastAsia="仿宋" w:cs="仿宋"/>
          <w:color w:val="auto"/>
          <w:sz w:val="24"/>
          <w:highlight w:val="none"/>
          <w:u w:val="single"/>
          <w:lang w:val="en-US" w:eastAsia="zh-CN"/>
        </w:rPr>
        <w:t>二级箱、三级箱、施工电箱、</w:t>
      </w:r>
      <w:r>
        <w:rPr>
          <w:rFonts w:hint="eastAsia" w:ascii="仿宋" w:hAnsi="仿宋" w:eastAsia="仿宋" w:cs="仿宋"/>
          <w:color w:val="auto"/>
          <w:sz w:val="24"/>
          <w:highlight w:val="none"/>
          <w:u w:val="single"/>
        </w:rPr>
        <w:t>电缆</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电</w:t>
      </w:r>
      <w:r>
        <w:rPr>
          <w:rFonts w:hint="eastAsia" w:ascii="仿宋" w:hAnsi="仿宋" w:eastAsia="仿宋" w:cs="仿宋"/>
          <w:color w:val="auto"/>
          <w:sz w:val="24"/>
          <w:highlight w:val="none"/>
          <w:u w:val="single"/>
        </w:rPr>
        <w:t>线、</w:t>
      </w:r>
      <w:r>
        <w:rPr>
          <w:rFonts w:hint="eastAsia" w:ascii="仿宋" w:hAnsi="仿宋" w:eastAsia="仿宋" w:cs="仿宋"/>
          <w:color w:val="auto"/>
          <w:sz w:val="24"/>
          <w:highlight w:val="none"/>
          <w:u w:val="single"/>
          <w:lang w:val="en-US" w:eastAsia="zh-CN"/>
        </w:rPr>
        <w:t>水箱、水泵、增压泵、水管、水带、临时消防栓、照明灯具、开关、插座等材料及</w:t>
      </w:r>
      <w:r>
        <w:rPr>
          <w:rFonts w:hint="eastAsia" w:ascii="仿宋" w:hAnsi="仿宋" w:eastAsia="仿宋" w:cs="仿宋"/>
          <w:color w:val="auto"/>
          <w:sz w:val="24"/>
          <w:highlight w:val="none"/>
          <w:u w:val="single"/>
        </w:rPr>
        <w:t>与之相关的作业工具</w:t>
      </w:r>
      <w:r>
        <w:rPr>
          <w:rFonts w:hint="eastAsia" w:ascii="仿宋" w:hAnsi="仿宋" w:eastAsia="仿宋" w:cs="仿宋"/>
          <w:color w:val="auto"/>
          <w:sz w:val="24"/>
          <w:highlight w:val="none"/>
          <w:u w:val="single"/>
          <w:lang w:val="en-US" w:eastAsia="zh-CN"/>
        </w:rPr>
        <w:t>均由乙方自备。</w:t>
      </w:r>
      <w:r>
        <w:rPr>
          <w:rFonts w:hint="eastAsia" w:ascii="仿宋" w:hAnsi="仿宋" w:eastAsia="仿宋" w:cs="仿宋"/>
          <w:b/>
          <w:bCs/>
          <w:color w:val="auto"/>
          <w:sz w:val="24"/>
          <w:highlight w:val="none"/>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机械设备：</w:t>
      </w:r>
      <w:r>
        <w:rPr>
          <w:rFonts w:hint="eastAsia" w:ascii="仿宋" w:hAnsi="仿宋" w:eastAsia="仿宋" w:cs="仿宋"/>
          <w:color w:val="auto"/>
          <w:sz w:val="24"/>
          <w:highlight w:val="none"/>
          <w:u w:val="single"/>
        </w:rPr>
        <w:t>木工、泥工、钢筋工、架子工</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临时水电工</w:t>
      </w:r>
      <w:r>
        <w:rPr>
          <w:rFonts w:hint="eastAsia" w:ascii="仿宋" w:hAnsi="仿宋" w:eastAsia="仿宋" w:cs="仿宋"/>
          <w:color w:val="auto"/>
          <w:sz w:val="24"/>
          <w:highlight w:val="none"/>
          <w:u w:val="single"/>
        </w:rPr>
        <w:t>施工所涉及到的</w:t>
      </w:r>
      <w:r>
        <w:rPr>
          <w:rFonts w:hint="eastAsia" w:ascii="仿宋" w:hAnsi="仿宋" w:eastAsia="仿宋" w:cs="仿宋"/>
          <w:color w:val="auto"/>
          <w:sz w:val="24"/>
          <w:highlight w:val="none"/>
          <w:u w:val="single"/>
          <w:lang w:val="en-US" w:eastAsia="zh-CN"/>
        </w:rPr>
        <w:t>所有</w:t>
      </w:r>
      <w:r>
        <w:rPr>
          <w:rFonts w:hint="eastAsia" w:ascii="仿宋" w:hAnsi="仿宋" w:eastAsia="仿宋" w:cs="仿宋"/>
          <w:color w:val="auto"/>
          <w:sz w:val="24"/>
          <w:highlight w:val="none"/>
          <w:u w:val="single"/>
        </w:rPr>
        <w:t>机械设备均由乙方提供，包括但不限于：</w:t>
      </w:r>
      <w:r>
        <w:rPr>
          <w:rFonts w:hint="eastAsia" w:ascii="仿宋" w:hAnsi="仿宋" w:eastAsia="仿宋" w:cs="仿宋"/>
          <w:color w:val="auto"/>
          <w:sz w:val="24"/>
          <w:highlight w:val="none"/>
          <w:u w:val="single"/>
          <w:lang w:val="en-US" w:eastAsia="zh-CN"/>
        </w:rPr>
        <w:t>斗车、洗车机、抛光机</w:t>
      </w:r>
      <w:r>
        <w:rPr>
          <w:rFonts w:hint="eastAsia" w:ascii="仿宋" w:hAnsi="仿宋" w:eastAsia="仿宋" w:cs="仿宋"/>
          <w:color w:val="auto"/>
          <w:sz w:val="24"/>
          <w:highlight w:val="none"/>
          <w:u w:val="single"/>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highlight w:val="none"/>
          <w:u w:val="singl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lang w:val="en-US" w:eastAsia="zh-CN"/>
        </w:rPr>
        <w:t>现场</w:t>
      </w:r>
      <w:r>
        <w:rPr>
          <w:rFonts w:hint="eastAsia" w:ascii="仿宋" w:hAnsi="仿宋" w:eastAsia="仿宋" w:cs="仿宋"/>
          <w:b/>
          <w:bCs/>
          <w:sz w:val="24"/>
          <w:szCs w:val="24"/>
          <w:highlight w:val="none"/>
          <w:lang w:val="en-US" w:eastAsia="zh-CN"/>
        </w:rPr>
        <w:t>管理</w:t>
      </w:r>
      <w:r>
        <w:rPr>
          <w:rFonts w:hint="eastAsia" w:ascii="仿宋" w:hAnsi="仿宋" w:eastAsia="仿宋" w:cs="仿宋"/>
          <w:b/>
          <w:bCs/>
          <w:color w:val="auto"/>
          <w:sz w:val="24"/>
          <w:highlight w:val="none"/>
          <w:lang w:val="en-US" w:eastAsia="zh-CN"/>
        </w:rPr>
        <w:t>人员</w:t>
      </w:r>
      <w:r>
        <w:rPr>
          <w:rFonts w:hint="eastAsia" w:ascii="仿宋" w:hAnsi="仿宋" w:eastAsia="仿宋" w:cs="仿宋"/>
          <w:color w:val="auto"/>
          <w:sz w:val="24"/>
          <w:highlight w:val="none"/>
        </w:rPr>
        <w:t>：</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按需要配置人员，不得低于以下标准，现场负责人1名、技术负责人1名、测量放线施工员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名、专职安全员1名、杂工</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名、专职混凝土养护工1名、水电工1名。需取得岗位资格证的人必须持证上岗，且证书有效。</w:t>
      </w:r>
      <w:r>
        <w:rPr>
          <w:rFonts w:hint="eastAsia" w:ascii="仿宋" w:hAnsi="仿宋" w:eastAsia="仿宋" w:cs="仿宋"/>
          <w:b w:val="0"/>
          <w:bCs w:val="0"/>
          <w:sz w:val="24"/>
          <w:highlight w:val="none"/>
          <w:u w:val="single"/>
          <w:lang w:val="en-US" w:eastAsia="zh-CN"/>
        </w:rPr>
        <w:t>（2）进场前，提供现场管理人员及施工人员名单，进场之日起不得进行更换，每更换1人，承包人需向发包人支付违约金5万元。</w:t>
      </w:r>
      <w:r>
        <w:rPr>
          <w:rFonts w:hint="eastAsia" w:ascii="仿宋" w:hAnsi="仿宋" w:eastAsia="仿宋" w:cs="仿宋"/>
          <w:b/>
          <w:bCs/>
          <w:sz w:val="24"/>
          <w:highlight w:val="none"/>
          <w:u w:val="single"/>
          <w:lang w:val="en-US" w:eastAsia="zh-CN"/>
        </w:rPr>
        <w:t>进场之日，杂工交由项目部统一管理。未按要求落实的，发包人按履职人员市场行情工资扣减承包人工程款。</w:t>
      </w:r>
      <w:r>
        <w:rPr>
          <w:rFonts w:hint="eastAsia" w:ascii="仿宋" w:hAnsi="仿宋" w:eastAsia="仿宋" w:cs="仿宋"/>
          <w:b/>
          <w:bCs/>
          <w:sz w:val="24"/>
          <w:highlight w:val="yellow"/>
          <w:u w:val="single"/>
          <w:lang w:val="en-US" w:eastAsia="zh-CN"/>
        </w:rPr>
        <w:t>（3）本项目应配备1名专职安全员，每月在岗天数不少于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u w:val="singl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安全防护：</w:t>
      </w:r>
      <w:r>
        <w:rPr>
          <w:rFonts w:hint="eastAsia" w:ascii="仿宋" w:hAnsi="仿宋" w:eastAsia="仿宋" w:cs="仿宋"/>
          <w:color w:val="auto"/>
          <w:sz w:val="24"/>
          <w:highlight w:val="none"/>
          <w:u w:val="single"/>
          <w:lang w:val="en-US" w:eastAsia="zh-CN"/>
        </w:rPr>
        <w:t>涉及“三宝四口五临边”的所有防护用品均由乙方提供，如：</w:t>
      </w:r>
      <w:r>
        <w:rPr>
          <w:rFonts w:hint="eastAsia" w:ascii="仿宋" w:hAnsi="仿宋" w:eastAsia="仿宋" w:cs="仿宋"/>
          <w:color w:val="auto"/>
          <w:sz w:val="24"/>
          <w:highlight w:val="none"/>
          <w:u w:val="single"/>
        </w:rPr>
        <w:t>临边防护、楼梯防护、电梯安全门</w:t>
      </w:r>
      <w:r>
        <w:rPr>
          <w:rFonts w:hint="eastAsia" w:ascii="仿宋" w:hAnsi="仿宋" w:eastAsia="仿宋" w:cs="仿宋"/>
          <w:color w:val="auto"/>
          <w:sz w:val="24"/>
          <w:highlight w:val="none"/>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highlight w:val="none"/>
          <w:u w:val="single"/>
          <w:lang w:val="en-US" w:eastAsia="zh-CN"/>
        </w:rPr>
        <w:t>严格按照甲方安全标准</w:t>
      </w:r>
      <w:r>
        <w:rPr>
          <w:rFonts w:hint="eastAsia" w:ascii="仿宋" w:hAnsi="仿宋" w:eastAsia="仿宋" w:cs="仿宋"/>
          <w:color w:val="auto"/>
          <w:sz w:val="24"/>
          <w:highlight w:val="none"/>
          <w:u w:val="single"/>
          <w:lang w:val="en-US" w:eastAsia="zh-CN"/>
        </w:rPr>
        <w:t>化执行。</w:t>
      </w:r>
      <w:r>
        <w:rPr>
          <w:rFonts w:hint="eastAsia" w:ascii="仿宋" w:hAnsi="仿宋" w:eastAsia="仿宋" w:cs="仿宋"/>
          <w:color w:val="auto"/>
          <w:sz w:val="24"/>
          <w:highlight w:val="none"/>
          <w:u w:val="single"/>
        </w:rPr>
        <w:t>所有安全防护措施</w:t>
      </w:r>
      <w:r>
        <w:rPr>
          <w:rFonts w:hint="eastAsia" w:ascii="仿宋" w:hAnsi="仿宋" w:eastAsia="仿宋" w:cs="仿宋"/>
          <w:color w:val="auto"/>
          <w:sz w:val="24"/>
          <w:highlight w:val="none"/>
          <w:u w:val="single"/>
          <w:lang w:val="en-US" w:eastAsia="zh-CN"/>
        </w:rPr>
        <w:t>的材料及</w:t>
      </w:r>
      <w:r>
        <w:rPr>
          <w:rFonts w:hint="eastAsia" w:ascii="仿宋" w:hAnsi="仿宋" w:eastAsia="仿宋" w:cs="仿宋"/>
          <w:color w:val="auto"/>
          <w:sz w:val="24"/>
          <w:highlight w:val="none"/>
          <w:u w:val="single"/>
        </w:rPr>
        <w:t>用工</w:t>
      </w:r>
      <w:r>
        <w:rPr>
          <w:rFonts w:hint="eastAsia" w:ascii="仿宋" w:hAnsi="仿宋" w:eastAsia="仿宋" w:cs="仿宋"/>
          <w:color w:val="auto"/>
          <w:sz w:val="24"/>
          <w:highlight w:val="none"/>
          <w:u w:val="single"/>
          <w:lang w:val="en-US" w:eastAsia="zh-CN"/>
        </w:rPr>
        <w:t>均</w:t>
      </w:r>
      <w:r>
        <w:rPr>
          <w:rFonts w:hint="eastAsia" w:ascii="仿宋" w:hAnsi="仿宋" w:eastAsia="仿宋" w:cs="仿宋"/>
          <w:color w:val="auto"/>
          <w:sz w:val="24"/>
          <w:highlight w:val="none"/>
          <w:u w:val="single"/>
        </w:rPr>
        <w:t>由乙方负责。</w:t>
      </w:r>
      <w:r>
        <w:rPr>
          <w:rFonts w:hint="eastAsia" w:ascii="仿宋" w:hAnsi="仿宋" w:eastAsia="仿宋" w:cs="仿宋"/>
          <w:color w:val="auto"/>
          <w:sz w:val="24"/>
          <w:highlight w:val="none"/>
        </w:rPr>
        <w:t xml:space="preserve">          </w:t>
      </w:r>
    </w:p>
    <w:p>
      <w:pPr>
        <w:numPr>
          <w:ilvl w:val="0"/>
          <w:numId w:val="3"/>
        </w:numPr>
        <w:spacing w:line="360" w:lineRule="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lang w:val="en-US" w:eastAsia="zh-CN"/>
        </w:rPr>
      </w:pPr>
      <w:r>
        <w:rPr>
          <w:rFonts w:hint="eastAsia" w:ascii="仿宋" w:hAnsi="仿宋" w:eastAsia="仿宋" w:cs="仿宋"/>
          <w:color w:val="auto"/>
          <w:kern w:val="2"/>
          <w:sz w:val="24"/>
          <w:szCs w:val="24"/>
          <w:highlight w:val="none"/>
          <w:lang w:val="en-US" w:eastAsia="zh-CN" w:bidi="ar-SA"/>
        </w:rPr>
        <w:t>3.1承包范围重点：</w:t>
      </w:r>
      <w:r>
        <w:rPr>
          <w:rFonts w:hint="eastAsia" w:ascii="仿宋" w:hAnsi="仿宋" w:eastAsia="仿宋" w:cs="仿宋"/>
          <w:color w:val="auto"/>
          <w:kern w:val="2"/>
          <w:sz w:val="24"/>
          <w:szCs w:val="24"/>
          <w:highlight w:val="none"/>
          <w:u w:val="single"/>
          <w:lang w:val="en-US" w:eastAsia="zh-CN" w:bidi="ar-SA"/>
        </w:rPr>
        <w:t>施工图纸范围内及合同约定工程范围内所有木工、泥工、钢筋工、架子工、临时水电工施工内容及所有安全文明措施用工。包含但不限于以下所列各项。</w:t>
      </w:r>
    </w:p>
    <w:p>
      <w:pP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基础部分:</w:t>
      </w:r>
      <w:r>
        <w:rPr>
          <w:rFonts w:hint="eastAsia" w:ascii="仿宋" w:hAnsi="仿宋" w:eastAsia="仿宋" w:cs="仿宋"/>
          <w:b/>
          <w:bCs/>
          <w:color w:val="auto"/>
          <w:sz w:val="24"/>
          <w:highlight w:val="none"/>
          <w:u w:val="single"/>
        </w:rPr>
        <w:t>除出土运输由甲方负责，其他事项均由乙方负责，</w:t>
      </w:r>
      <w:r>
        <w:rPr>
          <w:rFonts w:hint="eastAsia" w:ascii="仿宋" w:hAnsi="仿宋" w:eastAsia="仿宋" w:cs="仿宋"/>
          <w:b/>
          <w:bCs/>
          <w:color w:val="auto"/>
          <w:sz w:val="24"/>
          <w:highlight w:val="none"/>
          <w:u w:val="single"/>
          <w:lang w:val="en-US" w:eastAsia="zh-CN"/>
        </w:rPr>
        <w:t>包括但不限于：</w:t>
      </w:r>
      <w:r>
        <w:rPr>
          <w:rFonts w:hint="eastAsia" w:ascii="仿宋" w:hAnsi="仿宋" w:eastAsia="仿宋" w:cs="仿宋"/>
          <w:color w:val="auto"/>
          <w:sz w:val="24"/>
          <w:highlight w:val="none"/>
          <w:u w:val="single"/>
        </w:rPr>
        <w:t>筏板以下基坑挖土、土方回填</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含地下室配电室回填及场内二次土方转运</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压桩工程、褥垫层、</w:t>
      </w:r>
      <w:r>
        <w:rPr>
          <w:rFonts w:hint="eastAsia" w:ascii="仿宋" w:hAnsi="仿宋" w:eastAsia="仿宋" w:cs="仿宋"/>
          <w:color w:val="auto"/>
          <w:sz w:val="24"/>
          <w:highlight w:val="none"/>
          <w:u w:val="single"/>
        </w:rPr>
        <w:t>基坑支护、护壁施工、基坑边缘防护拦、基础</w:t>
      </w:r>
      <w:r>
        <w:rPr>
          <w:rFonts w:hint="eastAsia" w:ascii="仿宋" w:hAnsi="仿宋" w:eastAsia="仿宋" w:cs="仿宋"/>
          <w:color w:val="auto"/>
          <w:sz w:val="24"/>
          <w:highlight w:val="none"/>
          <w:u w:val="single"/>
          <w:lang w:val="en-US" w:eastAsia="zh-CN"/>
        </w:rPr>
        <w:t>正负零以下</w:t>
      </w:r>
      <w:r>
        <w:rPr>
          <w:rFonts w:hint="eastAsia" w:ascii="仿宋" w:hAnsi="仿宋" w:eastAsia="仿宋" w:cs="仿宋"/>
          <w:color w:val="auto"/>
          <w:sz w:val="24"/>
          <w:highlight w:val="none"/>
          <w:u w:val="single"/>
        </w:rPr>
        <w:t>外围的回填、平整、夯实、基坑垫层土面高差由乙方负责人工铲平、夯实基坑底、降排水、破桩头、磨桩头、桩头清理、</w:t>
      </w:r>
      <w:r>
        <w:rPr>
          <w:rFonts w:hint="eastAsia" w:ascii="仿宋" w:hAnsi="仿宋" w:eastAsia="仿宋" w:cs="仿宋"/>
          <w:b/>
          <w:bCs/>
          <w:color w:val="auto"/>
          <w:sz w:val="24"/>
          <w:highlight w:val="none"/>
          <w:u w:val="single"/>
          <w:lang w:val="en-US" w:eastAsia="zh-CN"/>
        </w:rPr>
        <w:t>抽水、</w:t>
      </w:r>
      <w:r>
        <w:rPr>
          <w:rFonts w:hint="eastAsia" w:ascii="仿宋" w:hAnsi="仿宋" w:eastAsia="仿宋" w:cs="仿宋"/>
          <w:color w:val="auto"/>
          <w:sz w:val="24"/>
          <w:highlight w:val="none"/>
          <w:u w:val="single"/>
          <w:lang w:val="en-US" w:eastAsia="zh-CN"/>
        </w:rPr>
        <w:t>接桩及</w:t>
      </w:r>
      <w:r>
        <w:rPr>
          <w:rFonts w:hint="eastAsia" w:ascii="仿宋" w:hAnsi="仿宋" w:eastAsia="仿宋" w:cs="仿宋"/>
          <w:color w:val="auto"/>
          <w:sz w:val="24"/>
          <w:highlight w:val="none"/>
          <w:u w:val="single"/>
        </w:rPr>
        <w:t>桩帽施工、砖胎膜、塔吊基础、升降机基础、抗浮锚杆止水环焊接、地下室及</w:t>
      </w:r>
      <w:r>
        <w:rPr>
          <w:rFonts w:hint="eastAsia" w:ascii="仿宋" w:hAnsi="仿宋" w:eastAsia="仿宋" w:cs="仿宋"/>
          <w:color w:val="auto"/>
          <w:sz w:val="24"/>
          <w:highlight w:val="none"/>
          <w:u w:val="single"/>
          <w:lang w:val="en-US" w:eastAsia="zh-CN"/>
        </w:rPr>
        <w:t>室外排水沟盖板安装（材料甲供）、地下室设备间基座钢筋模板砼施工、地下室顶板级配碎石回填(含土工布采购、土方回填由甲方负责），</w:t>
      </w:r>
      <w:r>
        <w:rPr>
          <w:rFonts w:hint="eastAsia" w:ascii="仿宋" w:hAnsi="仿宋" w:eastAsia="仿宋" w:cs="仿宋"/>
          <w:color w:val="auto"/>
          <w:sz w:val="24"/>
          <w:highlight w:val="none"/>
          <w:u w:val="single"/>
        </w:rPr>
        <w:t>所有基础工程检测用工等内容。出土运输由甲方负责。</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2混凝土木工模具部分:</w:t>
      </w:r>
      <w:r>
        <w:rPr>
          <w:rFonts w:hint="eastAsia" w:ascii="仿宋" w:hAnsi="仿宋" w:eastAsia="仿宋" w:cs="仿宋"/>
          <w:color w:val="auto"/>
          <w:sz w:val="24"/>
          <w:highlight w:val="none"/>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3脚手架搭设部分:</w:t>
      </w:r>
      <w:r>
        <w:rPr>
          <w:rFonts w:hint="eastAsia" w:ascii="仿宋" w:hAnsi="仿宋" w:eastAsia="仿宋" w:cs="仿宋"/>
          <w:color w:val="auto"/>
          <w:sz w:val="24"/>
          <w:highlight w:val="none"/>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4钢筋制作安装部分:</w:t>
      </w:r>
      <w:r>
        <w:rPr>
          <w:rFonts w:hint="eastAsia" w:ascii="仿宋" w:hAnsi="仿宋" w:eastAsia="仿宋" w:cs="仿宋"/>
          <w:color w:val="auto"/>
          <w:sz w:val="24"/>
          <w:highlight w:val="none"/>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5混凝土现浇或预制部分：</w:t>
      </w:r>
      <w:r>
        <w:rPr>
          <w:rFonts w:hint="eastAsia" w:ascii="仿宋" w:hAnsi="仿宋" w:eastAsia="仿宋" w:cs="仿宋"/>
          <w:color w:val="auto"/>
          <w:sz w:val="24"/>
          <w:highlight w:val="none"/>
          <w:u w:val="single"/>
        </w:rPr>
        <w:t>所有符合文明施工需要场地、道路的浇筑，等同钢筋安装绑扎部位的砼浇筑,同时增加屋面复浇、地面复浇等内容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6砌筑部分:</w:t>
      </w:r>
      <w:r>
        <w:rPr>
          <w:rFonts w:hint="eastAsia" w:ascii="仿宋" w:hAnsi="仿宋" w:eastAsia="仿宋" w:cs="仿宋"/>
          <w:color w:val="auto"/>
          <w:sz w:val="24"/>
          <w:highlight w:val="none"/>
          <w:u w:val="single"/>
        </w:rPr>
        <w:t>所有符合文明施工需要砌筑的建筑物、构筑物、围墙等砌筑工程、各类墙体砌筑、设置墙体拉接筋及后置埋件等内容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7楼地面部分:</w:t>
      </w:r>
      <w:r>
        <w:rPr>
          <w:rFonts w:hint="eastAsia" w:ascii="仿宋" w:hAnsi="仿宋" w:eastAsia="仿宋" w:cs="仿宋"/>
          <w:color w:val="auto"/>
          <w:sz w:val="24"/>
          <w:highlight w:val="none"/>
          <w:u w:val="single"/>
        </w:rPr>
        <w:t>按图纸及规范要求施工，通道、地面、楼梯间、厕所等部位按施工图纸的施工内容及要求完成</w:t>
      </w:r>
      <w:r>
        <w:rPr>
          <w:rFonts w:hint="eastAsia" w:ascii="仿宋" w:hAnsi="仿宋" w:eastAsia="仿宋" w:cs="仿宋"/>
          <w:b/>
          <w:bCs/>
          <w:color w:val="auto"/>
          <w:sz w:val="24"/>
          <w:highlight w:val="none"/>
          <w:u w:val="single"/>
        </w:rPr>
        <w:t>(含砖铺贴)</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8屋面部分:</w:t>
      </w:r>
      <w:r>
        <w:rPr>
          <w:rFonts w:hint="eastAsia" w:ascii="仿宋" w:hAnsi="仿宋" w:eastAsia="仿宋" w:cs="仿宋"/>
          <w:color w:val="auto"/>
          <w:sz w:val="24"/>
          <w:highlight w:val="none"/>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9天棚、内墙面装饰部分：</w:t>
      </w:r>
      <w:r>
        <w:rPr>
          <w:rFonts w:hint="eastAsia" w:ascii="仿宋" w:hAnsi="仿宋" w:eastAsia="仿宋" w:cs="仿宋"/>
          <w:color w:val="auto"/>
          <w:sz w:val="24"/>
          <w:highlight w:val="none"/>
          <w:u w:val="single"/>
        </w:rPr>
        <w:t>按图纸及规范要求施工，室外和楼梯板下天棚及室</w:t>
      </w:r>
      <w:r>
        <w:rPr>
          <w:rFonts w:hint="eastAsia" w:ascii="仿宋" w:hAnsi="仿宋" w:eastAsia="仿宋" w:cs="仿宋"/>
          <w:color w:val="auto"/>
          <w:sz w:val="24"/>
          <w:highlight w:val="none"/>
          <w:u w:val="single"/>
          <w:lang w:val="en-US" w:eastAsia="zh-CN"/>
        </w:rPr>
        <w:t>内</w:t>
      </w:r>
      <w:r>
        <w:rPr>
          <w:rFonts w:hint="eastAsia" w:ascii="仿宋" w:hAnsi="仿宋" w:eastAsia="仿宋" w:cs="仿宋"/>
          <w:color w:val="auto"/>
          <w:sz w:val="24"/>
          <w:highlight w:val="none"/>
          <w:u w:val="single"/>
        </w:rPr>
        <w:t>墙面抹灰、顶棚粉刷、内外保温、抗裂砂浆抹灰、消防、水电、门窗、楼梯等工程饰面收口</w:t>
      </w:r>
      <w:r>
        <w:rPr>
          <w:rFonts w:hint="eastAsia" w:ascii="仿宋" w:hAnsi="仿宋" w:eastAsia="仿宋" w:cs="仿宋"/>
          <w:color w:val="auto"/>
          <w:sz w:val="24"/>
          <w:highlight w:val="none"/>
        </w:rPr>
        <w:t>。</w:t>
      </w:r>
    </w:p>
    <w:p>
      <w:pPr>
        <w:spacing w:line="360" w:lineRule="auto"/>
        <w:ind w:firstLine="480" w:firstLineChars="200"/>
        <w:rPr>
          <w:color w:val="auto"/>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10外墙面装饰部分:</w:t>
      </w:r>
      <w:r>
        <w:rPr>
          <w:rFonts w:hint="eastAsia" w:ascii="仿宋" w:hAnsi="仿宋" w:eastAsia="仿宋" w:cs="仿宋"/>
          <w:color w:val="auto"/>
          <w:sz w:val="24"/>
          <w:highlight w:val="none"/>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3.2工作内容：</w:t>
      </w:r>
      <w:r>
        <w:rPr>
          <w:rFonts w:hint="eastAsia" w:ascii="仿宋" w:hAnsi="仿宋" w:eastAsia="仿宋" w:cs="仿宋"/>
          <w:color w:val="auto"/>
          <w:sz w:val="24"/>
          <w:highlight w:val="none"/>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3.2.1泥工：</w:t>
      </w:r>
      <w:r>
        <w:rPr>
          <w:rFonts w:hint="eastAsia" w:ascii="仿宋" w:hAnsi="仿宋" w:eastAsia="仿宋" w:cs="仿宋"/>
          <w:color w:val="auto"/>
          <w:sz w:val="24"/>
          <w:highlight w:val="none"/>
          <w:u w:val="single"/>
        </w:rPr>
        <w:t>包人工、包辅材、包小型工具、包</w:t>
      </w:r>
      <w:r>
        <w:rPr>
          <w:rFonts w:hint="eastAsia" w:ascii="仿宋" w:hAnsi="仿宋" w:eastAsia="仿宋" w:cs="仿宋"/>
          <w:color w:val="auto"/>
          <w:sz w:val="24"/>
          <w:highlight w:val="none"/>
          <w:u w:val="single"/>
          <w:lang w:val="en-US" w:eastAsia="zh-CN"/>
        </w:rPr>
        <w:t>一</w:t>
      </w:r>
      <w:r>
        <w:rPr>
          <w:rFonts w:hint="eastAsia" w:ascii="仿宋" w:hAnsi="仿宋" w:eastAsia="仿宋" w:cs="仿宋"/>
          <w:color w:val="auto"/>
          <w:sz w:val="24"/>
          <w:highlight w:val="none"/>
          <w:u w:val="single"/>
        </w:rPr>
        <w:t>级电箱以下的</w:t>
      </w:r>
      <w:r>
        <w:rPr>
          <w:rFonts w:hint="eastAsia" w:ascii="仿宋" w:hAnsi="仿宋" w:eastAsia="仿宋" w:cs="仿宋"/>
          <w:color w:val="auto"/>
          <w:sz w:val="24"/>
          <w:highlight w:val="none"/>
          <w:u w:val="single"/>
          <w:lang w:val="en-US" w:eastAsia="zh-CN"/>
        </w:rPr>
        <w:t>二</w:t>
      </w:r>
      <w:r>
        <w:rPr>
          <w:rFonts w:hint="eastAsia" w:ascii="仿宋" w:hAnsi="仿宋" w:eastAsia="仿宋" w:cs="仿宋"/>
          <w:color w:val="auto"/>
          <w:sz w:val="24"/>
          <w:highlight w:val="none"/>
          <w:u w:val="single"/>
        </w:rPr>
        <w:t>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设计图纸范围内的泥土施工工程所有的工作内容：</w:t>
      </w:r>
      <w:r>
        <w:rPr>
          <w:rFonts w:hint="eastAsia" w:ascii="仿宋" w:hAnsi="仿宋" w:eastAsia="仿宋" w:cs="仿宋"/>
          <w:color w:val="auto"/>
          <w:sz w:val="24"/>
          <w:highlight w:val="none"/>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消防通道（含级配碎石回填）</w:t>
      </w:r>
      <w:r>
        <w:rPr>
          <w:rFonts w:hint="eastAsia" w:ascii="仿宋" w:hAnsi="仿宋" w:eastAsia="仿宋" w:cs="仿宋"/>
          <w:color w:val="auto"/>
          <w:sz w:val="24"/>
          <w:highlight w:val="none"/>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3.2.2木工：</w:t>
      </w:r>
      <w:r>
        <w:rPr>
          <w:rFonts w:hint="eastAsia" w:ascii="仿宋" w:hAnsi="仿宋" w:eastAsia="仿宋" w:cs="仿宋"/>
          <w:color w:val="auto"/>
          <w:sz w:val="24"/>
          <w:highlight w:val="none"/>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 xml:space="preserve"> 3.2.3钢筋工：</w:t>
      </w:r>
      <w:r>
        <w:rPr>
          <w:rFonts w:hint="eastAsia" w:ascii="仿宋" w:hAnsi="仿宋" w:eastAsia="仿宋" w:cs="仿宋"/>
          <w:color w:val="auto"/>
          <w:sz w:val="24"/>
          <w:highlight w:val="none"/>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3.2.4架子工：</w:t>
      </w:r>
      <w:r>
        <w:rPr>
          <w:rFonts w:hint="eastAsia" w:ascii="仿宋" w:hAnsi="仿宋" w:eastAsia="仿宋" w:cs="仿宋"/>
          <w:color w:val="auto"/>
          <w:sz w:val="24"/>
          <w:highlight w:val="none"/>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以上承包范围及工作内容所需要的所有费用均已包含在单价中。</w:t>
      </w:r>
    </w:p>
    <w:p>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3.3不属于乙方承包劳务范围的分项有</w:t>
      </w:r>
      <w:r>
        <w:rPr>
          <w:rFonts w:hint="eastAsia" w:ascii="仿宋" w:hAnsi="仿宋" w:eastAsia="仿宋" w:cs="仿宋"/>
          <w:color w:val="auto"/>
          <w:sz w:val="24"/>
          <w:highlight w:val="none"/>
          <w:lang w:eastAsia="zh-CN"/>
        </w:rPr>
        <w:t>：</w:t>
      </w:r>
    </w:p>
    <w:p>
      <w:pPr>
        <w:spacing w:line="360"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桩基工程、抗浮锚杆、土方外运、水电安装、消防、人防设备安装、门窗、楼梯栏杆、阳台窗护栏杆、电梯安装、外墙涂料、室内、公共部位刮白、防水工程、烟道工程、室外道路及盲沟管网、绿化、外墙干挂等</w:t>
      </w:r>
      <w:r>
        <w:rPr>
          <w:rFonts w:hint="eastAsia" w:ascii="仿宋" w:hAnsi="仿宋" w:eastAsia="仿宋" w:cs="仿宋"/>
          <w:color w:val="auto"/>
          <w:sz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质量、安全、现场文明施工及</w:t>
      </w:r>
      <w:r>
        <w:rPr>
          <w:rFonts w:hint="eastAsia" w:ascii="仿宋" w:hAnsi="仿宋" w:eastAsia="仿宋" w:cs="仿宋"/>
          <w:color w:val="auto"/>
          <w:sz w:val="24"/>
          <w:highlight w:val="none"/>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color w:val="auto"/>
          <w:sz w:val="24"/>
          <w:highlight w:val="none"/>
        </w:rPr>
        <w:t>3.4.1工程质量</w:t>
      </w:r>
      <w:r>
        <w:rPr>
          <w:rFonts w:hint="eastAsia" w:ascii="仿宋" w:hAnsi="仿宋" w:eastAsia="仿宋" w:cs="仿宋"/>
          <w:color w:val="auto"/>
          <w:sz w:val="24"/>
          <w:highlight w:val="none"/>
          <w:lang w:val="en-US" w:eastAsia="zh-CN"/>
        </w:rPr>
        <w:t>要求</w:t>
      </w: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u w:val="single"/>
        </w:rPr>
        <w:t>一次交验</w:t>
      </w:r>
      <w:r>
        <w:rPr>
          <w:rFonts w:hint="eastAsia" w:ascii="仿宋" w:hAnsi="仿宋" w:eastAsia="仿宋" w:cs="仿宋"/>
          <w:b/>
          <w:bCs/>
          <w:color w:val="auto"/>
          <w:sz w:val="24"/>
          <w:u w:val="single"/>
          <w:lang w:val="en-US" w:eastAsia="zh-CN"/>
        </w:rPr>
        <w:t>合格。</w:t>
      </w:r>
      <w:r>
        <w:rPr>
          <w:rFonts w:hint="eastAsia" w:ascii="仿宋" w:hAnsi="仿宋" w:eastAsia="仿宋" w:cs="仿宋"/>
          <w:b w:val="0"/>
          <w:bCs w:val="0"/>
          <w:color w:val="auto"/>
          <w:sz w:val="24"/>
          <w:u w:val="single"/>
          <w:lang w:val="en-US" w:eastAsia="zh-CN"/>
        </w:rPr>
        <w:t>根据承包合同要求，乙方承包的所属工程质量必须达到一次交验合格要求。所有工序必须样板先行，未达到业主、甲方、监理要求的，一律不得进入下道工序。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2安全要求：</w:t>
      </w:r>
      <w:r>
        <w:rPr>
          <w:rFonts w:hint="eastAsia" w:ascii="仿宋" w:hAnsi="仿宋" w:eastAsia="仿宋" w:cs="仿宋"/>
          <w:b/>
          <w:bCs/>
          <w:color w:val="auto"/>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highlight w:val="none"/>
          <w:u w:val="single"/>
          <w:lang w:val="en-US" w:eastAsia="zh-CN"/>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3</w:t>
      </w:r>
      <w:r>
        <w:rPr>
          <w:rFonts w:hint="eastAsia" w:ascii="仿宋" w:hAnsi="仿宋" w:eastAsia="仿宋" w:cs="仿宋"/>
          <w:b/>
          <w:bCs/>
          <w:color w:val="auto"/>
          <w:kern w:val="0"/>
          <w:sz w:val="24"/>
          <w:szCs w:val="24"/>
          <w:highlight w:val="none"/>
          <w:lang w:val="en-US" w:eastAsia="zh-CN"/>
        </w:rPr>
        <w:t>现场文明施工要求：</w:t>
      </w:r>
      <w:r>
        <w:rPr>
          <w:rFonts w:hint="eastAsia" w:ascii="仿宋" w:hAnsi="仿宋" w:eastAsia="仿宋" w:cs="仿宋"/>
          <w:b/>
          <w:bCs/>
          <w:color w:val="auto"/>
          <w:kern w:val="0"/>
          <w:sz w:val="24"/>
          <w:szCs w:val="24"/>
          <w:highlight w:val="none"/>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必须服从甲方、建设单位、监理公司、国家职能管理部门的监督管理。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四、承包价格</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4.1本工程含税综合包干单价为人民币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u w:val="none"/>
          <w:lang w:val="en-US" w:eastAsia="zh-CN"/>
        </w:rPr>
        <w:t>增值税专用发票</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建筑物层高在原有设计图纸基础上加高10CM以内不另行计价。</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4.2此单价包括但不限于：</w:t>
      </w:r>
      <w:r>
        <w:rPr>
          <w:rFonts w:hint="eastAsia" w:ascii="仿宋" w:hAnsi="仿宋" w:eastAsia="仿宋" w:cs="仿宋"/>
          <w:sz w:val="24"/>
          <w:szCs w:val="24"/>
          <w:highlight w:val="none"/>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highlight w:val="none"/>
          <w:u w:val="single"/>
        </w:rPr>
        <w:t>场内清洁费、道路清扫费、场地看护费、垃圾清理和外运</w:t>
      </w:r>
      <w:r>
        <w:rPr>
          <w:rFonts w:hint="eastAsia" w:ascii="仿宋" w:hAnsi="仿宋" w:eastAsia="仿宋" w:cs="仿宋"/>
          <w:color w:val="000000"/>
          <w:spacing w:val="0"/>
          <w:w w:val="100"/>
          <w:position w:val="0"/>
          <w:sz w:val="24"/>
          <w:szCs w:val="24"/>
          <w:highlight w:val="none"/>
          <w:u w:val="single"/>
          <w:lang w:val="en-US" w:eastAsia="zh-CN"/>
        </w:rPr>
        <w:t>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lang w:val="en-US" w:eastAsia="zh-CN"/>
        </w:rPr>
        <w:t>成品保护费、</w:t>
      </w:r>
      <w:r>
        <w:rPr>
          <w:rFonts w:hint="eastAsia" w:ascii="仿宋" w:hAnsi="仿宋" w:eastAsia="仿宋" w:cs="仿宋"/>
          <w:sz w:val="24"/>
          <w:szCs w:val="24"/>
          <w:highlight w:val="none"/>
          <w:u w:val="single"/>
          <w:lang w:val="en-US" w:eastAsia="zh-CN"/>
        </w:rPr>
        <w:t>住宿费、交通费、办公费、就餐费、</w:t>
      </w:r>
      <w:r>
        <w:rPr>
          <w:rFonts w:hint="eastAsia" w:ascii="仿宋" w:hAnsi="仿宋" w:eastAsia="仿宋" w:cs="仿宋"/>
          <w:b/>
          <w:bCs/>
          <w:sz w:val="24"/>
          <w:szCs w:val="24"/>
          <w:highlight w:val="none"/>
          <w:u w:val="single"/>
          <w:lang w:val="en-US" w:eastAsia="zh-CN"/>
        </w:rPr>
        <w:t>赶工费</w:t>
      </w:r>
      <w:r>
        <w:rPr>
          <w:rFonts w:hint="eastAsia" w:ascii="仿宋" w:hAnsi="仿宋" w:eastAsia="仿宋" w:cs="仿宋"/>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highlight w:val="none"/>
          <w:u w:val="single"/>
        </w:rPr>
        <w:t>施工引发的罚款、运输车辆违章、肇事的责任和费用</w:t>
      </w:r>
      <w:r>
        <w:rPr>
          <w:rFonts w:hint="eastAsia" w:ascii="仿宋" w:hAnsi="仿宋" w:eastAsia="仿宋" w:cs="仿宋"/>
          <w:color w:val="000000"/>
          <w:spacing w:val="0"/>
          <w:w w:val="100"/>
          <w:position w:val="0"/>
          <w:sz w:val="24"/>
          <w:szCs w:val="24"/>
          <w:highlight w:val="none"/>
          <w:u w:val="single"/>
          <w:lang w:eastAsia="zh-CN"/>
        </w:rPr>
        <w:t>；</w:t>
      </w:r>
      <w:bookmarkStart w:id="40" w:name="bookmark10"/>
      <w:bookmarkEnd w:id="40"/>
      <w:r>
        <w:rPr>
          <w:rFonts w:hint="eastAsia" w:ascii="仿宋" w:hAnsi="仿宋" w:eastAsia="仿宋" w:cs="仿宋"/>
          <w:color w:val="000000"/>
          <w:spacing w:val="0"/>
          <w:w w:val="100"/>
          <w:position w:val="0"/>
          <w:sz w:val="24"/>
          <w:szCs w:val="24"/>
          <w:highlight w:val="none"/>
          <w:u w:val="single"/>
          <w:lang w:eastAsia="zh-CN"/>
        </w:rPr>
        <w:t>③</w:t>
      </w:r>
      <w:r>
        <w:rPr>
          <w:rFonts w:hint="eastAsia" w:ascii="仿宋" w:hAnsi="仿宋" w:eastAsia="仿宋" w:cs="仿宋"/>
          <w:color w:val="000000"/>
          <w:spacing w:val="0"/>
          <w:w w:val="100"/>
          <w:position w:val="0"/>
          <w:sz w:val="24"/>
          <w:szCs w:val="24"/>
          <w:highlight w:val="none"/>
          <w:u w:val="single"/>
        </w:rPr>
        <w:t>由于施工造成的其他建筑物和市政设施</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rPr>
        <w:t>管线损坏的修复和赔</w:t>
      </w:r>
      <w:r>
        <w:rPr>
          <w:rFonts w:hint="eastAsia" w:ascii="仿宋" w:hAnsi="仿宋" w:eastAsia="仿宋" w:cs="仿宋"/>
          <w:color w:val="000000"/>
          <w:spacing w:val="0"/>
          <w:w w:val="100"/>
          <w:position w:val="0"/>
          <w:sz w:val="24"/>
          <w:szCs w:val="24"/>
          <w:highlight w:val="none"/>
          <w:u w:val="single"/>
          <w:lang w:eastAsia="zh-CN"/>
        </w:rPr>
        <w:t>偿费用；</w:t>
      </w:r>
      <w:bookmarkStart w:id="41" w:name="bookmark11"/>
      <w:bookmarkEnd w:id="41"/>
      <w:r>
        <w:rPr>
          <w:rFonts w:hint="eastAsia" w:ascii="仿宋" w:hAnsi="仿宋" w:eastAsia="仿宋" w:cs="仿宋"/>
          <w:color w:val="000000"/>
          <w:spacing w:val="0"/>
          <w:w w:val="100"/>
          <w:position w:val="0"/>
          <w:sz w:val="24"/>
          <w:szCs w:val="24"/>
          <w:highlight w:val="none"/>
          <w:u w:val="single"/>
          <w:lang w:eastAsia="zh-CN"/>
        </w:rPr>
        <w:t>④</w:t>
      </w:r>
      <w:r>
        <w:rPr>
          <w:rFonts w:hint="eastAsia" w:ascii="仿宋" w:hAnsi="仿宋" w:eastAsia="仿宋" w:cs="仿宋"/>
          <w:color w:val="000000"/>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highlight w:val="none"/>
          <w:u w:val="single"/>
          <w:lang w:eastAsia="zh-CN"/>
        </w:rPr>
        <w:t>因各</w:t>
      </w:r>
      <w:r>
        <w:rPr>
          <w:rFonts w:hint="eastAsia" w:ascii="仿宋" w:hAnsi="仿宋" w:eastAsia="仿宋" w:cs="仿宋"/>
          <w:color w:val="000000"/>
          <w:spacing w:val="0"/>
          <w:w w:val="100"/>
          <w:position w:val="0"/>
          <w:sz w:val="24"/>
          <w:szCs w:val="24"/>
          <w:highlight w:val="none"/>
          <w:u w:val="single"/>
        </w:rPr>
        <w:t>方面原因所产生的</w:t>
      </w:r>
      <w:r>
        <w:rPr>
          <w:rFonts w:hint="eastAsia" w:ascii="仿宋" w:hAnsi="仿宋" w:eastAsia="仿宋" w:cs="仿宋"/>
          <w:b/>
          <w:bCs/>
          <w:color w:val="000000"/>
          <w:spacing w:val="0"/>
          <w:w w:val="100"/>
          <w:position w:val="0"/>
          <w:sz w:val="24"/>
          <w:szCs w:val="24"/>
          <w:highlight w:val="none"/>
          <w:u w:val="single"/>
        </w:rPr>
        <w:t>窝工费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auto"/>
          <w:sz w:val="24"/>
          <w:szCs w:val="24"/>
          <w:highlight w:val="none"/>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4.3作为一般承包人根据实际情况推断出为完成此项完整工程所需要的全部工作及费用。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五、工期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color w:val="auto"/>
          <w:sz w:val="24"/>
          <w:highlight w:val="none"/>
        </w:rPr>
        <w:t>5.1</w:t>
      </w:r>
      <w:r>
        <w:rPr>
          <w:rFonts w:hint="eastAsia" w:ascii="仿宋" w:hAnsi="仿宋" w:eastAsia="仿宋" w:cs="仿宋"/>
          <w:color w:val="auto"/>
          <w:kern w:val="0"/>
          <w:sz w:val="24"/>
          <w:highlight w:val="none"/>
        </w:rPr>
        <w:t xml:space="preserve"> </w:t>
      </w:r>
      <w:r>
        <w:rPr>
          <w:rFonts w:hint="eastAsia" w:ascii="仿宋" w:hAnsi="仿宋" w:eastAsia="仿宋" w:cs="仿宋"/>
          <w:b/>
          <w:bCs/>
          <w:kern w:val="0"/>
          <w:sz w:val="24"/>
          <w:szCs w:val="24"/>
          <w:highlight w:val="none"/>
          <w:u w:val="single"/>
          <w:lang w:val="en-US" w:eastAsia="zh-CN"/>
        </w:rPr>
        <w:t>总工期60个日历天，</w:t>
      </w:r>
      <w:r>
        <w:rPr>
          <w:rFonts w:hint="eastAsia" w:ascii="仿宋" w:hAnsi="仿宋" w:eastAsia="仿宋" w:cs="仿宋"/>
          <w:b w:val="0"/>
          <w:bCs w:val="0"/>
          <w:kern w:val="0"/>
          <w:sz w:val="24"/>
          <w:szCs w:val="24"/>
          <w:highlight w:val="none"/>
          <w:u w:val="single"/>
          <w:lang w:val="en-US" w:eastAsia="zh-CN"/>
        </w:rPr>
        <w:t>进场日期：2023年7月1日，完工日期：2023年8月28日。为确保项目在约定工期内完工，乙方在特定时间段必须分两班倒作业，未按要求落实的，视为乙方违约，每天承担5000元的违约责任。（2）总工期每逾期一日，按1000元/天向甲方支付违约金。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val="0"/>
          <w:bCs w:val="0"/>
          <w:color w:val="auto"/>
          <w:sz w:val="24"/>
          <w:highlight w:val="none"/>
          <w:u w:val="single"/>
        </w:rPr>
        <w:t>每个节点工期延迟超过7天或总工期延迟超过30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六、付款方式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1</w:t>
      </w:r>
      <w:r>
        <w:rPr>
          <w:rFonts w:hint="eastAsia" w:ascii="仿宋" w:hAnsi="仿宋" w:eastAsia="仿宋" w:cs="仿宋"/>
          <w:b/>
          <w:bCs/>
          <w:color w:val="auto"/>
          <w:sz w:val="24"/>
          <w:highlight w:val="none"/>
          <w:u w:val="single"/>
          <w:lang w:val="en-US" w:eastAsia="zh-CN"/>
        </w:rPr>
        <w:t>承包范围内</w:t>
      </w:r>
      <w:bookmarkStart w:id="42" w:name="_GoBack"/>
      <w:bookmarkEnd w:id="42"/>
      <w:r>
        <w:rPr>
          <w:rFonts w:hint="eastAsia" w:ascii="仿宋" w:hAnsi="仿宋" w:eastAsia="仿宋" w:cs="仿宋"/>
          <w:b/>
          <w:bCs/>
          <w:color w:val="auto"/>
          <w:sz w:val="24"/>
          <w:highlight w:val="none"/>
          <w:u w:val="single"/>
          <w:lang w:val="en-US" w:eastAsia="zh-CN"/>
        </w:rPr>
        <w:t>主体</w:t>
      </w:r>
      <w:r>
        <w:rPr>
          <w:rFonts w:hint="eastAsia" w:ascii="仿宋" w:hAnsi="仿宋" w:eastAsia="仿宋" w:cs="仿宋"/>
          <w:color w:val="auto"/>
          <w:sz w:val="24"/>
          <w:highlight w:val="none"/>
          <w:u w:val="single"/>
        </w:rPr>
        <w:t>结构施工至封顶</w:t>
      </w:r>
      <w:r>
        <w:rPr>
          <w:rFonts w:hint="eastAsia" w:ascii="仿宋" w:hAnsi="仿宋" w:eastAsia="仿宋" w:cs="仿宋"/>
          <w:color w:val="auto"/>
          <w:sz w:val="24"/>
          <w:highlight w:val="none"/>
          <w:u w:val="single"/>
          <w:lang w:val="en-US" w:eastAsia="zh-CN"/>
        </w:rPr>
        <w:t>且完成屋面所有内容（含花架、炮楼等），</w:t>
      </w:r>
      <w:r>
        <w:rPr>
          <w:rFonts w:hint="eastAsia" w:ascii="仿宋" w:hAnsi="仿宋" w:eastAsia="仿宋" w:cs="仿宋"/>
          <w:color w:val="auto"/>
          <w:sz w:val="24"/>
          <w:highlight w:val="none"/>
          <w:u w:val="single"/>
        </w:rPr>
        <w:t>甲方向乙方支付至工程总价50%的进度款；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所有砌体、内外墙粉刷完成</w:t>
      </w:r>
      <w:r>
        <w:rPr>
          <w:rFonts w:hint="eastAsia" w:ascii="仿宋" w:hAnsi="仿宋" w:eastAsia="仿宋" w:cs="仿宋"/>
          <w:color w:val="auto"/>
          <w:sz w:val="24"/>
          <w:highlight w:val="none"/>
          <w:u w:val="single"/>
          <w:lang w:val="en-US" w:eastAsia="zh-CN"/>
        </w:rPr>
        <w:t>且外架拆除后，</w:t>
      </w:r>
      <w:r>
        <w:rPr>
          <w:rFonts w:hint="eastAsia" w:ascii="仿宋" w:hAnsi="仿宋" w:eastAsia="仿宋" w:cs="仿宋"/>
          <w:color w:val="auto"/>
          <w:sz w:val="24"/>
          <w:highlight w:val="none"/>
          <w:u w:val="single"/>
        </w:rPr>
        <w:t>甲方向乙方支付至工程总价80%的进度款；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工程竣工验收合格后，甲方向乙方支付至工程总价90%的进度款；</w:t>
      </w:r>
    </w:p>
    <w:p>
      <w:pPr>
        <w:spacing w:line="360" w:lineRule="auto"/>
        <w:ind w:firstLine="480" w:firstLineChars="200"/>
        <w:rPr>
          <w:color w:val="auto"/>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结算总价款的5</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%作为保质金，质保期2年，自项目竣工验收之日起计算，到期后无息退还（应扣除保修期间发生的由甲方代付的保修费用）。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sz w:val="24"/>
          <w:szCs w:val="24"/>
          <w:highlight w:val="none"/>
          <w:u w:val="none"/>
          <w:lang w:val="en-US" w:eastAsia="zh-CN"/>
        </w:rPr>
        <w:t>6.6</w:t>
      </w:r>
      <w:r>
        <w:rPr>
          <w:rFonts w:hint="eastAsia" w:ascii="仿宋" w:hAnsi="仿宋" w:eastAsia="仿宋" w:cs="仿宋"/>
          <w:b/>
          <w:bCs/>
          <w:color w:val="160B11"/>
          <w:sz w:val="24"/>
          <w:szCs w:val="24"/>
          <w:highlight w:val="none"/>
          <w:lang w:val="en-US" w:eastAsia="zh-CN"/>
        </w:rPr>
        <w:t>工程款的支付必须确保农民工工资的发放，农民工工资发放比例不得低于70%，乙方应真实、准确造民工工资表，由甲方代发，乙方不得截留，否则产生的一切经济及法律责任均由乙方承担，与甲方无关。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sz w:val="24"/>
          <w:szCs w:val="24"/>
          <w:highlight w:val="none"/>
          <w:u w:val="none"/>
          <w:lang w:val="en-US" w:eastAsia="zh-CN"/>
        </w:rPr>
        <w:t>6.7</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6.8</w:t>
      </w:r>
      <w:r>
        <w:rPr>
          <w:rFonts w:hint="eastAsia" w:ascii="仿宋" w:hAnsi="仿宋" w:eastAsia="仿宋" w:cs="仿宋"/>
          <w:color w:val="160B11"/>
          <w:sz w:val="24"/>
          <w:szCs w:val="24"/>
          <w:highlight w:val="non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160B11"/>
          <w:sz w:val="24"/>
          <w:szCs w:val="24"/>
          <w:highlight w:val="none"/>
          <w:lang w:val="en-US" w:eastAsia="zh-CN"/>
        </w:rPr>
        <w:t>6.9</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r>
        <w:rPr>
          <w:rFonts w:hint="eastAsia" w:ascii="仿宋" w:hAnsi="仿宋" w:eastAsia="仿宋" w:cs="仿宋"/>
          <w:sz w:val="24"/>
          <w:szCs w:val="24"/>
          <w:highlight w:val="none"/>
        </w:rPr>
        <w:t xml:space="preserve">  </w:t>
      </w:r>
      <w:r>
        <w:rPr>
          <w:rFonts w:hint="eastAsia" w:ascii="仿宋" w:hAnsi="仿宋" w:eastAsia="仿宋" w:cs="仿宋"/>
          <w:color w:val="auto"/>
          <w:sz w:val="24"/>
          <w:highlight w:val="none"/>
          <w:u w:val="single"/>
        </w:rPr>
        <w:t xml:space="preserve">         </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七、甲方权利义务</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7.1甲方委派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为本工程甲方现场代表，联系电话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，负责合同履行，对工程质量、安全、进度、文明施工进行监督检查，并负责本工程有关验收、变更、登记手续和其他配合事宜，若甲方变更现场代表，提前7天以书面形式通知乙方。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color w:val="auto"/>
          <w:sz w:val="24"/>
          <w:highlight w:val="none"/>
          <w:lang w:val="en-US" w:eastAsia="zh-CN"/>
        </w:rPr>
        <w:t>现场代表</w:t>
      </w:r>
      <w:r>
        <w:rPr>
          <w:rFonts w:hint="eastAsia" w:ascii="仿宋" w:hAnsi="仿宋" w:eastAsia="仿宋" w:cs="仿宋"/>
          <w:color w:val="auto"/>
          <w:sz w:val="24"/>
          <w:highlight w:val="none"/>
        </w:rPr>
        <w:t>负责现场的统一协调管理，未经公司同意，无权办理任何签证。</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7.3负责审核乙方编制的施工组织方案及材料计划。</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7.5</w:t>
      </w:r>
      <w:r>
        <w:rPr>
          <w:rFonts w:hint="eastAsia" w:ascii="仿宋" w:hAnsi="仿宋" w:eastAsia="仿宋" w:cs="仿宋"/>
          <w:b/>
          <w:bCs/>
          <w:color w:val="auto"/>
          <w:sz w:val="24"/>
          <w:highlight w:val="none"/>
        </w:rPr>
        <w:t>甲方提供施工现场道路硬化材料，乙方负责施工。甲方负责提供施工用电至</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级配电箱，</w:t>
      </w:r>
      <w:r>
        <w:rPr>
          <w:rFonts w:hint="eastAsia" w:ascii="仿宋" w:hAnsi="仿宋" w:eastAsia="仿宋" w:cs="仿宋"/>
          <w:b/>
          <w:bCs/>
          <w:color w:val="auto"/>
          <w:sz w:val="24"/>
          <w:highlight w:val="none"/>
          <w:lang w:val="en-US" w:eastAsia="zh-CN"/>
        </w:rPr>
        <w:t>甲方</w:t>
      </w:r>
      <w:r>
        <w:rPr>
          <w:rFonts w:hint="eastAsia" w:ascii="仿宋" w:hAnsi="仿宋" w:eastAsia="仿宋" w:cs="仿宋"/>
          <w:b/>
          <w:bCs/>
          <w:color w:val="auto"/>
          <w:sz w:val="24"/>
          <w:highlight w:val="none"/>
        </w:rPr>
        <w:t>向乙方提供施工用水、用电接驳点,</w:t>
      </w:r>
      <w:r>
        <w:rPr>
          <w:rFonts w:hint="eastAsia" w:ascii="仿宋" w:hAnsi="仿宋" w:eastAsia="仿宋" w:cs="仿宋"/>
          <w:b/>
          <w:bCs/>
          <w:color w:val="auto"/>
          <w:sz w:val="24"/>
          <w:highlight w:val="none"/>
          <w:lang w:val="en-US" w:eastAsia="zh-CN"/>
        </w:rPr>
        <w:t>一级箱以后的</w:t>
      </w:r>
      <w:r>
        <w:rPr>
          <w:rFonts w:hint="eastAsia" w:ascii="仿宋" w:hAnsi="仿宋" w:eastAsia="仿宋" w:cs="仿宋"/>
          <w:b/>
          <w:bCs/>
          <w:color w:val="auto"/>
          <w:sz w:val="24"/>
          <w:highlight w:val="none"/>
        </w:rPr>
        <w:t>临时用水、临时用电</w:t>
      </w:r>
      <w:r>
        <w:rPr>
          <w:rFonts w:hint="eastAsia" w:ascii="仿宋" w:hAnsi="仿宋" w:eastAsia="仿宋" w:cs="仿宋"/>
          <w:b/>
          <w:bCs/>
          <w:color w:val="auto"/>
          <w:sz w:val="24"/>
          <w:highlight w:val="none"/>
          <w:lang w:val="en-US" w:eastAsia="zh-CN"/>
        </w:rPr>
        <w:t>的</w:t>
      </w:r>
      <w:r>
        <w:rPr>
          <w:rFonts w:hint="eastAsia" w:ascii="仿宋" w:hAnsi="仿宋" w:eastAsia="仿宋" w:cs="仿宋"/>
          <w:b/>
          <w:bCs/>
          <w:color w:val="auto"/>
          <w:sz w:val="24"/>
          <w:highlight w:val="none"/>
        </w:rPr>
        <w:t>材料</w:t>
      </w:r>
      <w:r>
        <w:rPr>
          <w:rFonts w:hint="eastAsia" w:ascii="仿宋" w:hAnsi="仿宋" w:eastAsia="仿宋" w:cs="仿宋"/>
          <w:b/>
          <w:bCs/>
          <w:color w:val="auto"/>
          <w:sz w:val="24"/>
          <w:highlight w:val="none"/>
          <w:lang w:val="en-US" w:eastAsia="zh-CN"/>
        </w:rPr>
        <w:t>及</w:t>
      </w:r>
      <w:r>
        <w:rPr>
          <w:rFonts w:hint="eastAsia" w:ascii="仿宋" w:hAnsi="仿宋" w:eastAsia="仿宋" w:cs="仿宋"/>
          <w:b/>
          <w:bCs/>
          <w:color w:val="auto"/>
          <w:sz w:val="24"/>
          <w:highlight w:val="none"/>
        </w:rPr>
        <w:t>用工均由乙方负责。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7.6负责协助乙方处理在施工中与其他交叉施工队伍的关系。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7.8甲方有权代为发放工人工资，并负责监督工人工资情况。</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7.9负责对乙方进行技术交底，进行技术复核，统一安排技术档案资料的收集整理及组织已完工工程的交工验收。</w:t>
      </w:r>
    </w:p>
    <w:p>
      <w:pPr>
        <w:spacing w:line="360" w:lineRule="auto"/>
        <w:ind w:firstLine="480" w:firstLineChars="200"/>
        <w:rPr>
          <w:color w:val="auto"/>
          <w:highlight w:val="none"/>
        </w:rPr>
      </w:pPr>
      <w:r>
        <w:rPr>
          <w:rFonts w:hint="eastAsia" w:ascii="仿宋" w:hAnsi="仿宋" w:eastAsia="仿宋" w:cs="仿宋"/>
          <w:color w:val="auto"/>
          <w:sz w:val="24"/>
          <w:highlight w:val="none"/>
        </w:rPr>
        <w:t>7.10甲方有权增减乙方的承包内容和工作量。</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7.16负责结构主体和文明工地、优质结构工程的申报和验收组织工作。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八、乙方权利义务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。负责施工期间的全面管理，包括但不限于：施工期间的施工进度、质量、安全和文明施工等现场施工管理。</w:t>
      </w:r>
      <w:r>
        <w:rPr>
          <w:rFonts w:hint="eastAsia" w:ascii="仿宋" w:hAnsi="仿宋" w:eastAsia="仿宋" w:cs="仿宋"/>
          <w:b/>
          <w:bCs/>
          <w:color w:val="auto"/>
          <w:sz w:val="24"/>
          <w:highlight w:val="none"/>
        </w:rPr>
        <w:t>现场负责人不在现场时应明确其带班人员负责，未按要求落实的，每次罚款1000元。</w:t>
      </w:r>
      <w:r>
        <w:rPr>
          <w:rFonts w:hint="eastAsia" w:ascii="仿宋" w:hAnsi="仿宋" w:eastAsia="仿宋" w:cs="仿宋"/>
          <w:color w:val="auto"/>
          <w:sz w:val="24"/>
          <w:highlight w:val="none"/>
        </w:rPr>
        <w:t>现场负责人外出，应向项目经理请假，经批准后方可离开现场。若乙方变更现场代表，须提前7天以书面形式通知甲方并经甲方认可，其后任必须承担前任应负的责任。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8.2进场前三天，乙方应向项目部提交</w:t>
      </w:r>
      <w:r>
        <w:rPr>
          <w:rFonts w:hint="eastAsia" w:ascii="仿宋" w:hAnsi="仿宋" w:eastAsia="仿宋" w:cs="仿宋"/>
          <w:b/>
          <w:bCs/>
          <w:color w:val="auto"/>
          <w:sz w:val="24"/>
          <w:highlight w:val="none"/>
        </w:rPr>
        <w:t>资质证书、施工组织方案、进场人员名单、施工合同、保单等资料</w:t>
      </w:r>
      <w:r>
        <w:rPr>
          <w:rFonts w:hint="eastAsia" w:ascii="仿宋" w:hAnsi="仿宋" w:eastAsia="仿宋" w:cs="仿宋"/>
          <w:color w:val="auto"/>
          <w:sz w:val="24"/>
          <w:highlight w:val="none"/>
        </w:rPr>
        <w:t>，经项目部审核同意后进场。乙方未提供保单的，甲方有权代为购买，费用直接在工程款中扣减。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8.3乙方施工必须遵守国家有关规范、条例以及项目部提供的设计图纸、工艺规范、质量标准。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8.4未经甲方同意，本工程不得另行转包，否则甲方有权收回本工程另行安排，所造成的一切经济损失由乙方承担。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8.5乙方必须根据现场实际需要制定详细的材料计划（不得有错误或不需要的材料出现，若有错误的现象发生，乙方照价赔偿），</w:t>
      </w:r>
      <w:r>
        <w:rPr>
          <w:rFonts w:hint="eastAsia" w:ascii="仿宋" w:hAnsi="仿宋" w:eastAsia="仿宋" w:cs="仿宋"/>
          <w:b/>
          <w:bCs/>
          <w:color w:val="auto"/>
          <w:sz w:val="24"/>
          <w:highlight w:val="none"/>
          <w:lang w:val="en-US" w:eastAsia="zh-CN"/>
        </w:rPr>
        <w:t>使用现场材料必须办理材料领用手续，</w:t>
      </w:r>
      <w:r>
        <w:rPr>
          <w:rFonts w:hint="eastAsia" w:ascii="仿宋" w:hAnsi="仿宋" w:eastAsia="仿宋" w:cs="仿宋"/>
          <w:color w:val="auto"/>
          <w:sz w:val="24"/>
          <w:highlight w:val="none"/>
        </w:rPr>
        <w:t>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highlight w:val="none"/>
        </w:rPr>
        <w:t>工程完成时，若乙方领用数量</w:t>
      </w:r>
      <w:r>
        <w:rPr>
          <w:rFonts w:hint="eastAsia" w:ascii="仿宋" w:hAnsi="仿宋" w:eastAsia="仿宋" w:cs="仿宋"/>
          <w:b/>
          <w:bCs/>
          <w:color w:val="auto"/>
          <w:sz w:val="24"/>
          <w:highlight w:val="none"/>
          <w:lang w:val="en-US" w:eastAsia="zh-CN"/>
        </w:rPr>
        <w:t>或使用数量</w:t>
      </w:r>
      <w:r>
        <w:rPr>
          <w:rFonts w:hint="eastAsia" w:ascii="仿宋" w:hAnsi="仿宋" w:eastAsia="仿宋" w:cs="仿宋"/>
          <w:b/>
          <w:bCs/>
          <w:color w:val="auto"/>
          <w:sz w:val="24"/>
          <w:highlight w:val="none"/>
        </w:rPr>
        <w:t>超出按竣工图核定的数量3‰，超过部分的材料金额由甲方在结算时从乙方工程款中扣除。</w:t>
      </w:r>
      <w:r>
        <w:rPr>
          <w:rFonts w:hint="eastAsia" w:ascii="仿宋" w:hAnsi="仿宋" w:eastAsia="仿宋" w:cs="仿宋"/>
          <w:color w:val="auto"/>
          <w:sz w:val="24"/>
          <w:highlight w:val="none"/>
        </w:rPr>
        <w:t>所有余料、废料由乙方整理成堆，甲方负责处理，未按要求落实的，每次罚款200元，私自变卖的，罚款500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10000元。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8.8乙方应做到文明工作，处理好与其他在建专业施工队伍的关系，同时遵守甲方现场施工的管理规定，保证施工场地的清洁卫生符合相关环境卫生管理的规定，做到</w:t>
      </w:r>
      <w:r>
        <w:rPr>
          <w:rFonts w:hint="eastAsia" w:ascii="仿宋" w:hAnsi="仿宋" w:eastAsia="仿宋" w:cs="仿宋"/>
          <w:b/>
          <w:bCs/>
          <w:color w:val="auto"/>
          <w:sz w:val="24"/>
          <w:highlight w:val="none"/>
        </w:rPr>
        <w:t>逐层清理，工完场清。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8.9乙方如在施工过程中损坏甲方现场的其他工程成品或半成品，乙方应赔偿给甲方，甲方有权在工程款中扣除。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8.11无条件服从业主、总包方、监理的统一管理和现场的统一协调，做好与监理、总包方及其他交叉施工单位的配合工作。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8.12乙方进场前必须为施工人员购买商业险，并向甲方项目部提交复印件一份，未购买的由甲方代为购买，相关费用从工程款中扣除。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8.17乙方需要配备足够的施工放线员，楼栋管理施工员，安全自检员，服从项目管理，按项目部管理细则要求执行。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8.18乙方现场所有人员必须</w:t>
      </w:r>
      <w:r>
        <w:rPr>
          <w:rFonts w:hint="eastAsia" w:ascii="仿宋" w:hAnsi="仿宋" w:eastAsia="仿宋" w:cs="仿宋"/>
          <w:b/>
          <w:bCs/>
          <w:color w:val="auto"/>
          <w:sz w:val="24"/>
          <w:highlight w:val="none"/>
        </w:rPr>
        <w:t>着甲方统一工作服，佩戴安全帽，</w:t>
      </w:r>
      <w:r>
        <w:rPr>
          <w:rFonts w:hint="eastAsia" w:ascii="仿宋" w:hAnsi="仿宋" w:eastAsia="仿宋" w:cs="仿宋"/>
          <w:color w:val="auto"/>
          <w:sz w:val="24"/>
          <w:highlight w:val="none"/>
        </w:rPr>
        <w:t>由乙方合同签订人在公司办理服装领用手续，押金100元/套，项目完工，按归还套数退押金。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8.20所有工序必须样板先行，未达到业主、甲方、监理要求的，一律不得进入下道工序，未按要求落实，每次罚款3万元。</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8.21</w:t>
      </w:r>
      <w:r>
        <w:rPr>
          <w:rFonts w:hint="eastAsia" w:ascii="仿宋" w:hAnsi="仿宋" w:eastAsia="仿宋" w:cs="仿宋"/>
          <w:b/>
          <w:bCs/>
          <w:color w:val="auto"/>
          <w:sz w:val="24"/>
          <w:highlight w:val="none"/>
        </w:rPr>
        <w:t>任何情况下，乙方都应维护甲方形象、声誉。不得采用或借用任何措施给甲方造成声誉风险，如出现此类情况，乙方按合同总价30%向甲方支付违约金。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8.22</w:t>
      </w:r>
      <w:r>
        <w:rPr>
          <w:rFonts w:hint="eastAsia" w:ascii="仿宋" w:hAnsi="仿宋" w:eastAsia="仿宋" w:cs="仿宋"/>
          <w:b/>
          <w:bCs/>
          <w:color w:val="auto"/>
          <w:sz w:val="24"/>
          <w:highlight w:val="none"/>
        </w:rPr>
        <w:t>乙方无条件配合甲方其他班组利用其现有的运输设备进行材料运输工作。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9.1乙方必须</w:t>
      </w:r>
      <w:r>
        <w:rPr>
          <w:rFonts w:hint="eastAsia" w:ascii="仿宋" w:hAnsi="仿宋" w:eastAsia="仿宋" w:cs="仿宋"/>
          <w:color w:val="auto"/>
          <w:sz w:val="24"/>
          <w:highlight w:val="none"/>
          <w:lang w:val="en-US" w:eastAsia="zh-CN"/>
        </w:rPr>
        <w:t>落实安全生产三级教育制度，</w:t>
      </w:r>
      <w:r>
        <w:rPr>
          <w:rFonts w:hint="eastAsia" w:ascii="仿宋" w:hAnsi="仿宋" w:eastAsia="仿宋" w:cs="仿宋"/>
          <w:color w:val="auto"/>
          <w:sz w:val="24"/>
          <w:highlight w:val="none"/>
        </w:rPr>
        <w:t>对所</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9.4乙方必须无条件执行甲方的安全管理规定和关于安全生产的指令。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9.6乙方必须在人员上岗前进行三级安全教育，对人员逐一登记，填好安全教育日志。</w:t>
      </w:r>
      <w:r>
        <w:rPr>
          <w:rFonts w:hint="eastAsia" w:ascii="仿宋" w:hAnsi="仿宋" w:eastAsia="仿宋" w:cs="仿宋"/>
          <w:b/>
          <w:bCs/>
          <w:color w:val="auto"/>
          <w:sz w:val="24"/>
          <w:highlight w:val="none"/>
        </w:rPr>
        <w:t>做好每天班前安全交底，每周安全教育，教育记录记入班组施工日志。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9.9发生安全事故时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必须立即报告甲方，</w:t>
      </w:r>
      <w:r>
        <w:rPr>
          <w:rFonts w:hint="eastAsia" w:ascii="仿宋" w:hAnsi="仿宋" w:eastAsia="仿宋" w:cs="仿宋"/>
          <w:color w:val="auto"/>
          <w:sz w:val="24"/>
          <w:highlight w:val="none"/>
          <w:lang w:val="en-US" w:eastAsia="zh-CN"/>
        </w:rPr>
        <w:t>同时乙方必须积极妥善处理，</w:t>
      </w:r>
      <w:r>
        <w:rPr>
          <w:rFonts w:hint="eastAsia" w:ascii="仿宋" w:hAnsi="仿宋" w:eastAsia="仿宋" w:cs="仿宋"/>
          <w:color w:val="auto"/>
          <w:sz w:val="24"/>
          <w:highlight w:val="none"/>
        </w:rPr>
        <w:t>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十、现场文明施工要求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10.4乙方在施工期间，严禁不戴安全帽、系安全绳、着统一工装。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10.6交工验收之前，做好一次全面清洁，并负责配合甲方做好各级验收工作。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十一、劳动管理要求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11.4乙方进场前须向甲方项目部提供进场人员身份证，并录入人脸识别考勤系统。</w:t>
      </w:r>
    </w:p>
    <w:p>
      <w:pPr>
        <w:spacing w:line="360"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11.5</w:t>
      </w:r>
      <w:r>
        <w:rPr>
          <w:rFonts w:hint="eastAsia" w:ascii="仿宋" w:hAnsi="仿宋" w:eastAsia="仿宋" w:cs="仿宋"/>
          <w:b/>
          <w:bCs/>
          <w:color w:val="auto"/>
          <w:sz w:val="24"/>
          <w:highlight w:val="none"/>
        </w:rPr>
        <w:t>乙方现场所有人员每天上下班必须通过实名制通道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未按要求落实的，按每人每次200元处罚。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rPr>
        <w:t>12.1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12.4</w:t>
      </w:r>
      <w:r>
        <w:rPr>
          <w:rFonts w:hint="eastAsia" w:ascii="仿宋" w:hAnsi="仿宋" w:eastAsia="仿宋" w:cs="仿宋"/>
          <w:color w:val="auto"/>
          <w:sz w:val="24"/>
          <w:highlight w:val="none"/>
        </w:rPr>
        <w:t>乙方未按甲方安全生产要求、质量要求、现场文明施工要求、劳动者管理要求等内容进行落实的，甲方有权处以乙方</w:t>
      </w:r>
      <w:r>
        <w:rPr>
          <w:rFonts w:hint="eastAsia" w:ascii="仿宋" w:hAnsi="仿宋" w:eastAsia="仿宋" w:cs="仿宋"/>
          <w:color w:val="auto"/>
          <w:sz w:val="24"/>
          <w:highlight w:val="none"/>
          <w:lang w:val="en-US" w:eastAsia="zh-CN"/>
        </w:rPr>
        <w:t>每人每次</w:t>
      </w: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乙方未在甲方制定的工期要求完成的，每延迟一天，</w:t>
      </w:r>
      <w:r>
        <w:rPr>
          <w:rFonts w:hint="eastAsia" w:ascii="仿宋" w:hAnsi="仿宋" w:eastAsia="仿宋" w:cs="仿宋"/>
          <w:color w:val="auto"/>
          <w:sz w:val="24"/>
          <w:highlight w:val="none"/>
          <w:lang w:val="en-US" w:eastAsia="zh-CN"/>
        </w:rPr>
        <w:t>按1000元/天支付违约金</w:t>
      </w:r>
      <w:r>
        <w:rPr>
          <w:rFonts w:hint="eastAsia" w:ascii="仿宋" w:hAnsi="仿宋" w:eastAsia="仿宋" w:cs="仿宋"/>
          <w:color w:val="auto"/>
          <w:sz w:val="24"/>
          <w:highlight w:val="none"/>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自进场开始，乙方必须严格按照甲方总体工期计划执行，按照甲方要求需要加班加点的，乙方要无条件服从。否则，罚款</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7</w:t>
      </w:r>
      <w:r>
        <w:rPr>
          <w:rFonts w:hint="eastAsia" w:ascii="仿宋" w:hAnsi="仿宋" w:eastAsia="仿宋" w:cs="仿宋"/>
          <w:b/>
          <w:bCs/>
          <w:color w:val="auto"/>
          <w:sz w:val="24"/>
          <w:highlight w:val="none"/>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highlight w:val="none"/>
          <w:lang w:val="en-US"/>
        </w:rPr>
      </w:pPr>
      <w:r>
        <w:rPr>
          <w:rFonts w:hint="eastAsia" w:ascii="仿宋" w:hAnsi="仿宋" w:eastAsia="仿宋" w:cs="仿宋"/>
          <w:b w:val="0"/>
          <w:bCs w:val="0"/>
          <w:color w:val="auto"/>
          <w:sz w:val="24"/>
          <w:highlight w:val="none"/>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highlight w:val="none"/>
        </w:rPr>
        <w:t>并承担所有违约责任。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十三、履约保证金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bCs/>
          <w:color w:val="auto"/>
          <w:sz w:val="24"/>
          <w:highlight w:val="none"/>
        </w:rPr>
        <w:t>本工程履约保证金为人民币：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贰拾 </w:t>
      </w:r>
      <w:r>
        <w:rPr>
          <w:rFonts w:hint="eastAsia" w:ascii="仿宋" w:hAnsi="仿宋" w:eastAsia="仿宋" w:cs="仿宋"/>
          <w:b/>
          <w:bCs/>
          <w:color w:val="auto"/>
          <w:sz w:val="24"/>
          <w:highlight w:val="none"/>
          <w:u w:val="none"/>
          <w:lang w:val="en-US" w:eastAsia="zh-CN"/>
        </w:rPr>
        <w:t>万</w:t>
      </w:r>
      <w:r>
        <w:rPr>
          <w:rFonts w:hint="eastAsia" w:ascii="仿宋" w:hAnsi="仿宋" w:eastAsia="仿宋" w:cs="仿宋"/>
          <w:b/>
          <w:bCs/>
          <w:color w:val="auto"/>
          <w:sz w:val="24"/>
          <w:highlight w:val="none"/>
        </w:rPr>
        <w:t>元，履约保证金不计利息或资金占用费。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highlight w:val="none"/>
        </w:rPr>
        <w:t>④</w:t>
      </w:r>
      <w:r>
        <w:rPr>
          <w:rFonts w:hint="eastAsia" w:ascii="仿宋" w:hAnsi="仿宋" w:eastAsia="仿宋" w:cs="仿宋"/>
          <w:color w:val="auto"/>
          <w:sz w:val="24"/>
          <w:highlight w:val="none"/>
        </w:rPr>
        <w:t>中途退场；⑤合同签订后5个工作日内人员未进场；⑥报名文件承诺书事项。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13.3履约保证金返还时间：</w:t>
      </w:r>
      <w:r>
        <w:rPr>
          <w:rFonts w:hint="eastAsia" w:ascii="仿宋" w:hAnsi="仿宋" w:eastAsia="仿宋" w:cs="仿宋"/>
          <w:color w:val="auto"/>
          <w:sz w:val="24"/>
          <w:highlight w:val="none"/>
          <w:u w:val="single"/>
        </w:rPr>
        <w:t xml:space="preserve"> 项目竣工验收通过后  </w:t>
      </w:r>
      <w:r>
        <w:rPr>
          <w:rFonts w:hint="eastAsia" w:ascii="仿宋" w:hAnsi="仿宋" w:eastAsia="仿宋" w:cs="仿宋"/>
          <w:color w:val="auto"/>
          <w:sz w:val="24"/>
          <w:highlight w:val="none"/>
        </w:rPr>
        <w:t>。</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14.2乙方未能按合同约定期限内完工的，每逾期一日，按</w:t>
      </w:r>
      <w:r>
        <w:rPr>
          <w:rFonts w:hint="eastAsia" w:ascii="仿宋" w:hAnsi="仿宋" w:eastAsia="仿宋" w:cs="仿宋"/>
          <w:color w:val="auto"/>
          <w:sz w:val="24"/>
          <w:highlight w:val="none"/>
          <w:lang w:val="en-US" w:eastAsia="zh-CN"/>
        </w:rPr>
        <w:t>1000元/天</w:t>
      </w:r>
      <w:r>
        <w:rPr>
          <w:rFonts w:hint="eastAsia" w:ascii="仿宋" w:hAnsi="仿宋" w:eastAsia="仿宋" w:cs="仿宋"/>
          <w:color w:val="auto"/>
          <w:sz w:val="24"/>
          <w:highlight w:val="none"/>
        </w:rPr>
        <w:t xml:space="preserve">向甲方支付违约金。逾期超过五日，甲方有权解除合同。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14.9乙方应向甲方支付的罚款及承担损失的违约金，甲方有权在应付未付款中扣除，违约金不足以弥补甲方损失的，甲方可继续向乙方追偿。</w:t>
      </w:r>
    </w:p>
    <w:p>
      <w:pPr>
        <w:numPr>
          <w:ilvl w:val="0"/>
          <w:numId w:val="4"/>
        </w:num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合同终止</w:t>
      </w:r>
    </w:p>
    <w:p>
      <w:pPr>
        <w:numPr>
          <w:ilvl w:val="0"/>
          <w:numId w:val="0"/>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15.1因解除而终止。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15.1.4合同终止后，不防碍一方向违约方追究违约责任。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15.2有下列情形之一的，合同权利义务终止。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15.2.1本合同因已按约定履行完毕而自然终止；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15.2.2本合同经各方协商一致而终止；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15.2.4法律法规规定终止的其他情形。</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十六、不可抗力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因合同一方迟延履行合同后发生不可抗力的，不能免除迟延履行方的相应责任。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十七、保密条款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17.3保密条款具有独立性，不受本合同的终止或解除的影响。</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十八、争议的解决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b/>
          <w:bCs/>
          <w:color w:val="auto"/>
          <w:sz w:val="24"/>
          <w:highlight w:val="none"/>
        </w:rPr>
        <w:t>、其它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份，每份均具同等法律效力。</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19.3本合同自双方签字盖章后生效。</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19.4合同各方通讯地址变更的，应及时通知对方。</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19.5本合同附件与本合同具有同等法律效力。</w:t>
      </w:r>
    </w:p>
    <w:p>
      <w:pPr>
        <w:snapToGrid w:val="0"/>
        <w:spacing w:line="480" w:lineRule="exact"/>
        <w:ind w:firstLine="460" w:firstLineChars="19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19.6其它约定：</w:t>
      </w:r>
      <w:r>
        <w:rPr>
          <w:rFonts w:hint="eastAsia" w:ascii="仿宋" w:hAnsi="仿宋" w:eastAsia="仿宋" w:cs="仿宋"/>
          <w:color w:val="auto"/>
          <w:sz w:val="24"/>
          <w:highlight w:val="none"/>
          <w:u w:val="single"/>
        </w:rPr>
        <w:t xml:space="preserve">  附件1《廉洁协议》作为本合同的附件，与本合同具有同等法律效力。                                                       </w:t>
      </w:r>
    </w:p>
    <w:p>
      <w:pPr>
        <w:pStyle w:val="2"/>
        <w:rPr>
          <w:rFonts w:hint="eastAsia" w:ascii="仿宋" w:hAnsi="仿宋" w:eastAsia="仿宋" w:cs="仿宋"/>
          <w:color w:val="auto"/>
          <w:sz w:val="24"/>
          <w:highlight w:val="none"/>
          <w:u w:val="single"/>
        </w:rPr>
      </w:pPr>
    </w:p>
    <w:p>
      <w:pPr>
        <w:pStyle w:val="2"/>
        <w:rPr>
          <w:rFonts w:hint="eastAsia" w:ascii="仿宋" w:hAnsi="仿宋" w:eastAsia="仿宋" w:cs="仿宋"/>
          <w:color w:val="auto"/>
          <w:sz w:val="24"/>
          <w:highlight w:val="none"/>
          <w:u w:val="single"/>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highlight w:val="none"/>
          <w:lang w:val="en-US" w:eastAsia="zh-CN" w:bidi="ar-SA"/>
        </w:rPr>
      </w:pPr>
    </w:p>
    <w:p>
      <w:pPr>
        <w:pStyle w:val="2"/>
        <w:rPr>
          <w:rFonts w:hint="eastAsia" w:ascii="仿宋" w:hAnsi="仿宋" w:eastAsia="仿宋" w:cs="仿宋"/>
          <w:b/>
          <w:bCs/>
          <w:color w:val="C00000"/>
          <w:kern w:val="0"/>
          <w:sz w:val="24"/>
          <w:szCs w:val="24"/>
          <w:highlight w:val="none"/>
          <w:lang w:val="en-US" w:eastAsia="zh-CN" w:bidi="ar-SA"/>
        </w:rPr>
      </w:pPr>
    </w:p>
    <w:p>
      <w:pPr>
        <w:pStyle w:val="2"/>
        <w:ind w:left="0" w:leftChars="0" w:firstLine="0" w:firstLineChars="0"/>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 xml:space="preserve">  附件：合同后需附营业执照、法人身份证。非法人签字的需提供经办人身份证、法人授权委托书。</w:t>
      </w:r>
    </w:p>
    <w:p>
      <w:pPr>
        <w:rPr>
          <w:rFonts w:hint="eastAsia"/>
          <w:highlight w:val="none"/>
        </w:rPr>
      </w:pPr>
      <w:r>
        <w:rPr>
          <w:rFonts w:hint="eastAsia"/>
          <w:highlight w:val="none"/>
        </w:rPr>
        <w:br w:type="page"/>
      </w:r>
    </w:p>
    <w:p>
      <w:pPr>
        <w:spacing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官塘驿镇中心幼儿园综合楼新建</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劳务大清包</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rPr>
        <w:t xml:space="preserve">施工 </w:t>
      </w:r>
      <w:r>
        <w:rPr>
          <w:rFonts w:hint="eastAsia" w:ascii="仿宋" w:hAnsi="仿宋" w:eastAsia="仿宋" w:cs="仿宋"/>
          <w:color w:val="auto"/>
          <w:sz w:val="24"/>
          <w:highlight w:val="none"/>
        </w:rPr>
        <w:t>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CC3C0707-1103-4773-9848-462C93F1D38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27D46E9-505F-41CC-A08B-7ECF320047FB}"/>
  </w:font>
  <w:font w:name="方正小标宋_GBK">
    <w:panose1 w:val="02000000000000000000"/>
    <w:charset w:val="86"/>
    <w:family w:val="auto"/>
    <w:pitch w:val="default"/>
    <w:sig w:usb0="A00002BF" w:usb1="38CF7CFA" w:usb2="00082016" w:usb3="00000000" w:csb0="00040001" w:csb1="00000000"/>
    <w:embedRegular r:id="rId3" w:fontKey="{A8FA2768-B420-4A70-A9ED-5DD4204A2633}"/>
  </w:font>
  <w:font w:name="仿宋_GB2312">
    <w:panose1 w:val="02010609030101010101"/>
    <w:charset w:val="86"/>
    <w:family w:val="modern"/>
    <w:pitch w:val="default"/>
    <w:sig w:usb0="00000001" w:usb1="080E0000" w:usb2="00000000" w:usb3="00000000" w:csb0="00040000" w:csb1="00000000"/>
    <w:embedRegular r:id="rId4" w:fontKey="{6A1CE80C-D665-4716-BA32-B88E3ED024E0}"/>
  </w:font>
  <w:font w:name="微软雅黑">
    <w:panose1 w:val="020B0503020204020204"/>
    <w:charset w:val="86"/>
    <w:family w:val="swiss"/>
    <w:pitch w:val="default"/>
    <w:sig w:usb0="80000287" w:usb1="2ACF3C50" w:usb2="00000016" w:usb3="00000000" w:csb0="0004001F" w:csb1="00000000"/>
    <w:embedRegular r:id="rId5" w:fontKey="{17DB5FD1-F2D1-4712-B6B3-55AFB3F3F88B}"/>
  </w:font>
  <w:font w:name="楷体">
    <w:panose1 w:val="02010609060101010101"/>
    <w:charset w:val="86"/>
    <w:family w:val="auto"/>
    <w:pitch w:val="default"/>
    <w:sig w:usb0="800002BF" w:usb1="38CF7CFA" w:usb2="00000016" w:usb3="00000000" w:csb0="00040001" w:csb1="00000000"/>
    <w:embedRegular r:id="rId6" w:fontKey="{B098BA59-6571-48FB-ACD1-284306FDE1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DCADB7CD"/>
    <w:multiLevelType w:val="singleLevel"/>
    <w:tmpl w:val="DCADB7CD"/>
    <w:lvl w:ilvl="0" w:tentative="0">
      <w:start w:val="15"/>
      <w:numFmt w:val="chineseCounting"/>
      <w:suff w:val="nothing"/>
      <w:lvlText w:val="%1、"/>
      <w:lvlJc w:val="left"/>
      <w:rPr>
        <w:rFonts w:hint="eastAsia"/>
      </w:rPr>
    </w:lvl>
  </w:abstractNum>
  <w:abstractNum w:abstractNumId="2">
    <w:nsid w:val="3068D08C"/>
    <w:multiLevelType w:val="singleLevel"/>
    <w:tmpl w:val="3068D08C"/>
    <w:lvl w:ilvl="0" w:tentative="0">
      <w:start w:val="1"/>
      <w:numFmt w:val="chineseCounting"/>
      <w:suff w:val="nothing"/>
      <w:lvlText w:val="%1、"/>
      <w:lvlJc w:val="left"/>
      <w:rPr>
        <w:rFonts w:hint="eastAsia"/>
      </w:rPr>
    </w:lvl>
  </w:abstractNum>
  <w:abstractNum w:abstractNumId="3">
    <w:nsid w:val="73F6C0A9"/>
    <w:multiLevelType w:val="singleLevel"/>
    <w:tmpl w:val="73F6C0A9"/>
    <w:lvl w:ilvl="0" w:tentative="0">
      <w:start w:val="3"/>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ZmUyYjQ4MGYzOWNlZGQ5OWMyZmY2YjMyNmExMTcifQ=="/>
  </w:docVars>
  <w:rsids>
    <w:rsidRoot w:val="6B00599A"/>
    <w:rsid w:val="00F56EAC"/>
    <w:rsid w:val="01696379"/>
    <w:rsid w:val="02765E52"/>
    <w:rsid w:val="035D3297"/>
    <w:rsid w:val="03DA7585"/>
    <w:rsid w:val="04380F52"/>
    <w:rsid w:val="048605CC"/>
    <w:rsid w:val="055E6E53"/>
    <w:rsid w:val="06916400"/>
    <w:rsid w:val="06E80BC8"/>
    <w:rsid w:val="08FC7102"/>
    <w:rsid w:val="0A216BE1"/>
    <w:rsid w:val="0B574F31"/>
    <w:rsid w:val="0BB27EF8"/>
    <w:rsid w:val="0D4000F2"/>
    <w:rsid w:val="0D817B82"/>
    <w:rsid w:val="110D6A8D"/>
    <w:rsid w:val="124F777A"/>
    <w:rsid w:val="1364073B"/>
    <w:rsid w:val="14A23DD3"/>
    <w:rsid w:val="155E0B6C"/>
    <w:rsid w:val="18782DEF"/>
    <w:rsid w:val="18E0295D"/>
    <w:rsid w:val="18F31102"/>
    <w:rsid w:val="1A6C0A04"/>
    <w:rsid w:val="1ABD1635"/>
    <w:rsid w:val="1D90344A"/>
    <w:rsid w:val="1E9D2211"/>
    <w:rsid w:val="206378FA"/>
    <w:rsid w:val="247E3E05"/>
    <w:rsid w:val="27180ABF"/>
    <w:rsid w:val="29585407"/>
    <w:rsid w:val="2BEE3941"/>
    <w:rsid w:val="2C565E91"/>
    <w:rsid w:val="2D6E0CE8"/>
    <w:rsid w:val="2E1159A9"/>
    <w:rsid w:val="2E1660EB"/>
    <w:rsid w:val="2F1321AD"/>
    <w:rsid w:val="2F257B0D"/>
    <w:rsid w:val="2FBC5A9D"/>
    <w:rsid w:val="304F4CB0"/>
    <w:rsid w:val="308C2706"/>
    <w:rsid w:val="31682A9F"/>
    <w:rsid w:val="32804020"/>
    <w:rsid w:val="33266952"/>
    <w:rsid w:val="33B20B88"/>
    <w:rsid w:val="33F064C6"/>
    <w:rsid w:val="34F30AB6"/>
    <w:rsid w:val="35B00946"/>
    <w:rsid w:val="36115D7B"/>
    <w:rsid w:val="36380E96"/>
    <w:rsid w:val="36DC4C50"/>
    <w:rsid w:val="38BE6A73"/>
    <w:rsid w:val="38EF5A38"/>
    <w:rsid w:val="3932132C"/>
    <w:rsid w:val="399C171C"/>
    <w:rsid w:val="39CC7EFA"/>
    <w:rsid w:val="3AF752BA"/>
    <w:rsid w:val="3B037AD7"/>
    <w:rsid w:val="3B20036A"/>
    <w:rsid w:val="3CAB7EC8"/>
    <w:rsid w:val="3DC6320C"/>
    <w:rsid w:val="3EDF07ED"/>
    <w:rsid w:val="3EF801C8"/>
    <w:rsid w:val="402B37FA"/>
    <w:rsid w:val="432F53AF"/>
    <w:rsid w:val="43507058"/>
    <w:rsid w:val="454A0D26"/>
    <w:rsid w:val="464C22A2"/>
    <w:rsid w:val="480E3A5D"/>
    <w:rsid w:val="480E5EDB"/>
    <w:rsid w:val="49C85CE1"/>
    <w:rsid w:val="4A66387E"/>
    <w:rsid w:val="4CC35285"/>
    <w:rsid w:val="4F025552"/>
    <w:rsid w:val="4F0B7E54"/>
    <w:rsid w:val="517D5E7F"/>
    <w:rsid w:val="51975E29"/>
    <w:rsid w:val="52182D71"/>
    <w:rsid w:val="52567A2E"/>
    <w:rsid w:val="54B35714"/>
    <w:rsid w:val="5591199E"/>
    <w:rsid w:val="5614285B"/>
    <w:rsid w:val="56304A0F"/>
    <w:rsid w:val="57D8796C"/>
    <w:rsid w:val="587924FF"/>
    <w:rsid w:val="59587520"/>
    <w:rsid w:val="598633F7"/>
    <w:rsid w:val="59EC4266"/>
    <w:rsid w:val="5BB90364"/>
    <w:rsid w:val="5C630FAA"/>
    <w:rsid w:val="5CFD7E74"/>
    <w:rsid w:val="5DE9484F"/>
    <w:rsid w:val="5EFF39EF"/>
    <w:rsid w:val="60EB3768"/>
    <w:rsid w:val="633A4AA2"/>
    <w:rsid w:val="643E2A52"/>
    <w:rsid w:val="64F67AC0"/>
    <w:rsid w:val="65411653"/>
    <w:rsid w:val="657C0A77"/>
    <w:rsid w:val="689D04D5"/>
    <w:rsid w:val="693266DD"/>
    <w:rsid w:val="6A3A3CB0"/>
    <w:rsid w:val="6AD03FAC"/>
    <w:rsid w:val="6B00599A"/>
    <w:rsid w:val="6B0A1339"/>
    <w:rsid w:val="6B442289"/>
    <w:rsid w:val="6BA32D92"/>
    <w:rsid w:val="6BBC3D3A"/>
    <w:rsid w:val="6CD53356"/>
    <w:rsid w:val="6D521359"/>
    <w:rsid w:val="6D8D48E2"/>
    <w:rsid w:val="6EED7336"/>
    <w:rsid w:val="700C6116"/>
    <w:rsid w:val="706978A3"/>
    <w:rsid w:val="717779D3"/>
    <w:rsid w:val="72F71B93"/>
    <w:rsid w:val="7449286B"/>
    <w:rsid w:val="75934F9C"/>
    <w:rsid w:val="78E50E93"/>
    <w:rsid w:val="79312F28"/>
    <w:rsid w:val="7A5E5838"/>
    <w:rsid w:val="7B095AB4"/>
    <w:rsid w:val="7B2D1A89"/>
    <w:rsid w:val="7C0A188B"/>
    <w:rsid w:val="7D1C7A9E"/>
    <w:rsid w:val="7D2E0C76"/>
    <w:rsid w:val="7ECF39A4"/>
    <w:rsid w:val="7FCE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20509</Words>
  <Characters>21279</Characters>
  <Lines>0</Lines>
  <Paragraphs>0</Paragraphs>
  <TotalTime>3</TotalTime>
  <ScaleCrop>false</ScaleCrop>
  <LinksUpToDate>false</LinksUpToDate>
  <CharactersWithSpaces>23605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2022-10-07T10:57:00Z</dcterms:created>
  <dc:creator>Administrator</dc:creator>
  <cp:lastModifiedBy>聂小华</cp:lastModifiedBy>
  <dcterms:modified xsi:type="dcterms:W3CDTF">2023-06-21T03:32:11Z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B75401D70F78437DAA8DC8CCA31B1955</vt:lpwstr>
  </property>
</Properties>
</file>