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160B11"/>
          <w:sz w:val="30"/>
          <w:szCs w:val="30"/>
          <w:lang w:val="en-US" w:eastAsia="zh-CN"/>
        </w:rPr>
      </w:pPr>
      <w:bookmarkStart w:id="0" w:name="OLE_LINK2"/>
      <w:bookmarkStart w:id="48" w:name="_GoBack"/>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160B11"/>
        </w:rPr>
      </w:pPr>
      <w:bookmarkStart w:id="1" w:name="_Toc18687"/>
      <w:bookmarkStart w:id="2" w:name="_Toc31855"/>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此遴选活动为企业内部制度，解释权归赤马港建筑公司市场拓展部，最终遴选结果报名人需关注报名邮箱获取。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b w:val="0"/>
          <w:bCs w:val="0"/>
          <w:color w:val="160B11"/>
          <w:kern w:val="0"/>
          <w:sz w:val="24"/>
          <w:szCs w:val="24"/>
          <w:u w:val="single"/>
          <w:lang w:eastAsia="zh-CN"/>
        </w:rPr>
        <w:t>“</w:t>
      </w:r>
      <w:r>
        <w:rPr>
          <w:rFonts w:hint="eastAsia" w:ascii="仿宋" w:hAnsi="仿宋" w:eastAsia="仿宋" w:cs="仿宋"/>
          <w:b w:val="0"/>
          <w:bCs w:val="0"/>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auto"/>
          <w:sz w:val="24"/>
        </w:rPr>
        <w:t>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160B11"/>
          <w:kern w:val="0"/>
          <w:sz w:val="24"/>
          <w:szCs w:val="24"/>
          <w:u w:val="single"/>
          <w:lang w:val="en-US" w:eastAsia="zh-CN"/>
        </w:rPr>
      </w:pPr>
      <w:r>
        <w:rPr>
          <w:rFonts w:hint="eastAsia" w:ascii="仿宋" w:hAnsi="仿宋" w:eastAsia="仿宋" w:cs="仿宋"/>
          <w:b/>
          <w:bCs/>
          <w:color w:val="160B11"/>
          <w:kern w:val="0"/>
          <w:sz w:val="24"/>
          <w:szCs w:val="24"/>
          <w:u w:val="none"/>
          <w:lang w:val="en-US" w:eastAsia="zh-CN"/>
        </w:rPr>
        <w:t>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color w:val="160B11"/>
          <w:sz w:val="24"/>
          <w:u w:val="single"/>
        </w:rPr>
        <w:t>赤壁市</w:t>
      </w:r>
      <w:r>
        <w:rPr>
          <w:rFonts w:hint="eastAsia" w:ascii="仿宋" w:hAnsi="仿宋" w:eastAsia="仿宋" w:cs="仿宋"/>
          <w:color w:val="auto"/>
          <w:sz w:val="24"/>
          <w:u w:val="single"/>
          <w:lang w:eastAsia="zh-CN"/>
        </w:rPr>
        <w:t>赤马港街道</w:t>
      </w:r>
      <w:r>
        <w:rPr>
          <w:rFonts w:hint="eastAsia" w:ascii="仿宋" w:hAnsi="仿宋" w:eastAsia="仿宋" w:cs="仿宋"/>
          <w:color w:val="160B11"/>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三</w:t>
      </w:r>
      <w:r>
        <w:rPr>
          <w:rFonts w:hint="eastAsia" w:ascii="仿宋" w:hAnsi="仿宋" w:eastAsia="仿宋" w:cs="仿宋"/>
          <w:b/>
          <w:bCs/>
          <w:color w:val="160B11"/>
          <w:kern w:val="0"/>
          <w:sz w:val="24"/>
          <w:szCs w:val="24"/>
          <w:u w:val="none"/>
          <w:lang w:eastAsia="zh-CN"/>
        </w:rPr>
        <w:t>、</w:t>
      </w:r>
      <w:r>
        <w:rPr>
          <w:rFonts w:hint="eastAsia" w:ascii="仿宋" w:hAnsi="仿宋" w:eastAsia="仿宋" w:cs="仿宋"/>
          <w:b/>
          <w:bCs/>
          <w:color w:val="160B11"/>
          <w:kern w:val="0"/>
          <w:sz w:val="24"/>
          <w:szCs w:val="24"/>
          <w:u w:val="none"/>
          <w:lang w:val="en-US" w:eastAsia="zh-CN"/>
        </w:rPr>
        <w:t>承包范围：</w:t>
      </w:r>
      <w:r>
        <w:rPr>
          <w:rFonts w:hint="eastAsia" w:ascii="仿宋" w:hAnsi="仿宋" w:eastAsia="仿宋" w:cs="仿宋"/>
          <w:b w:val="0"/>
          <w:bCs w:val="0"/>
          <w:color w:val="160B11"/>
          <w:kern w:val="0"/>
          <w:sz w:val="24"/>
          <w:szCs w:val="24"/>
          <w:u w:val="single"/>
          <w:lang w:val="en-US" w:eastAsia="zh-CN"/>
        </w:rPr>
        <w:t>施工图纸范围内的室外管网预埋、水电安装、园建、绿化等工程。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包工、包料、包验收、包工期、包安全、包文明施工、包资料、包清扫等，详细内容见《施工合同》</w:t>
      </w:r>
      <w:r>
        <w:rPr>
          <w:rFonts w:hint="eastAsia" w:ascii="仿宋" w:hAnsi="仿宋" w:eastAsia="仿宋" w:cs="仿宋"/>
          <w:b w:val="0"/>
          <w:bCs w:val="0"/>
          <w:color w:val="auto"/>
          <w:kern w:val="0"/>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color w:val="auto"/>
          <w:sz w:val="24"/>
          <w:u w:val="single"/>
          <w:lang w:val="en-US" w:eastAsia="zh-CN"/>
        </w:rPr>
        <w:t>一次交验</w:t>
      </w:r>
      <w:r>
        <w:rPr>
          <w:rFonts w:hint="eastAsia" w:ascii="仿宋" w:hAnsi="仿宋" w:eastAsia="仿宋" w:cs="仿宋"/>
          <w:b w:val="0"/>
          <w:bCs w:val="0"/>
          <w:color w:val="auto"/>
          <w:sz w:val="24"/>
          <w:u w:val="single"/>
        </w:rPr>
        <w:t>合格</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30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2023年4月13日，完工日期：2023年5月12日。满足项目进度要求，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w:t>
      </w:r>
      <w:r>
        <w:rPr>
          <w:rFonts w:hint="eastAsia" w:ascii="仿宋" w:hAnsi="仿宋" w:eastAsia="仿宋" w:cs="仿宋"/>
          <w:b/>
          <w:bCs/>
          <w:color w:val="auto"/>
          <w:sz w:val="24"/>
          <w:szCs w:val="24"/>
          <w:u w:val="single"/>
          <w:lang w:val="en-US" w:eastAsia="zh-CN"/>
        </w:rPr>
        <w:t>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kern w:val="0"/>
          <w:sz w:val="24"/>
          <w:szCs w:val="24"/>
          <w:u w:val="single"/>
          <w:lang w:val="en-US" w:eastAsia="zh-CN" w:bidi="ar-SA"/>
        </w:rPr>
      </w:pPr>
      <w:r>
        <w:rPr>
          <w:rFonts w:hint="eastAsia" w:ascii="仿宋" w:hAnsi="仿宋" w:eastAsia="仿宋" w:cs="仿宋"/>
          <w:b/>
          <w:bCs/>
          <w:color w:val="auto"/>
          <w:sz w:val="24"/>
        </w:rPr>
        <w:t>1.资质要求：</w:t>
      </w:r>
      <w:r>
        <w:rPr>
          <w:rFonts w:hint="eastAsia" w:ascii="仿宋" w:hAnsi="仿宋" w:eastAsia="仿宋" w:cs="仿宋"/>
          <w:color w:val="auto"/>
          <w:sz w:val="24"/>
          <w:u w:val="single"/>
        </w:rPr>
        <w:t>具有合法、有效的营业执照</w:t>
      </w:r>
      <w:r>
        <w:rPr>
          <w:rFonts w:hint="eastAsia" w:ascii="仿宋" w:hAnsi="仿宋" w:eastAsia="仿宋" w:cs="仿宋"/>
          <w:b w:val="0"/>
          <w:bCs w:val="0"/>
          <w:color w:val="auto"/>
          <w:kern w:val="0"/>
          <w:sz w:val="24"/>
          <w:szCs w:val="24"/>
          <w:u w:val="single"/>
          <w:lang w:val="en-US" w:eastAsia="zh-CN" w:bidi="ar-SA"/>
        </w:rPr>
        <w:t>，且证件在有效期内。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报名人及拟派现场负责人近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类似规模指园建面积在1000㎡以上的室外工程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，提供</w:t>
      </w:r>
      <w:r>
        <w:rPr>
          <w:rFonts w:hint="eastAsia" w:ascii="仿宋" w:hAnsi="仿宋" w:eastAsia="仿宋" w:cs="仿宋"/>
          <w:b/>
          <w:bCs/>
          <w:color w:val="auto"/>
          <w:sz w:val="24"/>
          <w:szCs w:val="24"/>
          <w:u w:val="single"/>
        </w:rPr>
        <w:t>合同（原件扫描件）</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发票（原件扫描件）</w:t>
      </w:r>
      <w:r>
        <w:rPr>
          <w:rFonts w:hint="eastAsia" w:ascii="仿宋" w:hAnsi="仿宋" w:eastAsia="仿宋" w:cs="仿宋"/>
          <w:b/>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szCs w:val="24"/>
          <w:u w:val="single"/>
        </w:rPr>
        <w:t>按需要配置</w:t>
      </w:r>
      <w:r>
        <w:rPr>
          <w:rFonts w:hint="eastAsia" w:ascii="仿宋" w:hAnsi="仿宋" w:eastAsia="仿宋" w:cs="仿宋"/>
          <w:color w:val="auto"/>
          <w:sz w:val="24"/>
          <w:szCs w:val="24"/>
          <w:u w:val="single"/>
          <w:lang w:val="en-US" w:eastAsia="zh-CN"/>
        </w:rPr>
        <w:t>人员，不得低于以下标准。管理人员：现场负责人1名、技术负责人1名、专职安全员1名、杂工1名，劳务人员：需满足总包进度要求。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.设备要求：</w:t>
      </w:r>
      <w:r>
        <w:rPr>
          <w:rFonts w:hint="eastAsia" w:ascii="仿宋" w:hAnsi="仿宋" w:eastAsia="仿宋" w:cs="仿宋"/>
          <w:color w:val="auto"/>
          <w:sz w:val="24"/>
          <w:szCs w:val="24"/>
          <w:u w:val="single"/>
        </w:rPr>
        <w:t>按需要配置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lang w:val="en-US" w:eastAsia="zh-CN"/>
        </w:rPr>
        <w:t>管理人员每月在岗时间不得低于26天</w:t>
      </w:r>
      <w:r>
        <w:rPr>
          <w:rFonts w:hint="eastAsia" w:ascii="仿宋" w:hAnsi="仿宋" w:eastAsia="仿宋" w:cs="仿宋"/>
          <w:color w:val="auto"/>
          <w:sz w:val="24"/>
          <w:szCs w:val="24"/>
          <w:u w:val="single"/>
        </w:rPr>
        <w:t>，公司出具承诺</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9</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11</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bookmarkEnd w:id="1"/>
    <w:bookmarkEnd w:id="2"/>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rPr>
        <w:t>1.</w:t>
      </w:r>
      <w:r>
        <w:rPr>
          <w:rFonts w:hint="eastAsia" w:ascii="仿宋" w:hAnsi="仿宋" w:eastAsia="仿宋" w:cs="仿宋"/>
          <w:b w:val="0"/>
          <w:bCs w:val="0"/>
          <w:color w:val="160B11"/>
          <w:sz w:val="24"/>
          <w:szCs w:val="24"/>
        </w:rPr>
        <w:t>本项目设置最低下浮</w:t>
      </w:r>
      <w:r>
        <w:rPr>
          <w:rFonts w:hint="eastAsia" w:ascii="仿宋" w:hAnsi="仿宋" w:eastAsia="仿宋" w:cs="仿宋"/>
          <w:b w:val="0"/>
          <w:bCs w:val="0"/>
          <w:color w:val="160B11"/>
          <w:sz w:val="24"/>
          <w:szCs w:val="24"/>
          <w:highlight w:val="none"/>
        </w:rPr>
        <w:t>比例M（</w:t>
      </w:r>
      <w:r>
        <w:rPr>
          <w:rFonts w:hint="eastAsia" w:ascii="仿宋" w:hAnsi="仿宋" w:eastAsia="仿宋" w:cs="仿宋"/>
          <w:b w:val="0"/>
          <w:bCs w:val="0"/>
          <w:color w:val="160B11"/>
          <w:sz w:val="24"/>
          <w:szCs w:val="24"/>
          <w:highlight w:val="none"/>
          <w:lang w:val="en-US" w:eastAsia="zh-CN"/>
        </w:rPr>
        <w:t>20</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≤20</w:t>
      </w:r>
      <w:r>
        <w:rPr>
          <w:rFonts w:hint="eastAsia" w:ascii="仿宋" w:hAnsi="仿宋" w:eastAsia="仿宋" w:cs="仿宋"/>
          <w:b w:val="0"/>
          <w:bCs w:val="0"/>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160B11"/>
          <w:kern w:val="0"/>
          <w:sz w:val="24"/>
          <w:szCs w:val="24"/>
          <w:lang w:val="en-US" w:eastAsia="zh-CN"/>
        </w:rPr>
        <w:t>3.</w:t>
      </w:r>
      <w:r>
        <w:rPr>
          <w:rFonts w:hint="eastAsia" w:ascii="仿宋" w:hAnsi="仿宋" w:eastAsia="仿宋" w:cs="仿宋"/>
          <w:b w:val="0"/>
          <w:bCs w:val="0"/>
          <w:color w:val="160B11"/>
          <w:sz w:val="24"/>
          <w:szCs w:val="24"/>
        </w:rPr>
        <w:t>本项目结算价为该项目最终审计总</w:t>
      </w:r>
      <w:r>
        <w:rPr>
          <w:rFonts w:hint="eastAsia" w:ascii="仿宋" w:hAnsi="仿宋" w:eastAsia="仿宋" w:cs="仿宋"/>
          <w:b w:val="0"/>
          <w:bCs w:val="0"/>
          <w:color w:val="160B11"/>
          <w:sz w:val="24"/>
          <w:szCs w:val="24"/>
          <w:highlight w:val="none"/>
        </w:rPr>
        <w:t>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w:t>
      </w:r>
      <w:r>
        <w:rPr>
          <w:rFonts w:hint="eastAsia" w:ascii="仿宋" w:hAnsi="仿宋" w:eastAsia="仿宋" w:cs="仿宋"/>
          <w:b w:val="0"/>
          <w:bCs w:val="0"/>
          <w:color w:val="auto"/>
          <w:sz w:val="24"/>
          <w:szCs w:val="24"/>
          <w:highlight w:val="none"/>
        </w:rPr>
        <w:t>并</w:t>
      </w:r>
      <w:r>
        <w:rPr>
          <w:rFonts w:hint="eastAsia" w:ascii="仿宋" w:hAnsi="仿宋" w:eastAsia="仿宋" w:cs="仿宋"/>
          <w:b w:val="0"/>
          <w:bCs w:val="0"/>
          <w:color w:val="auto"/>
          <w:sz w:val="24"/>
          <w:szCs w:val="24"/>
          <w:highlight w:val="none"/>
          <w:lang w:val="en-US" w:eastAsia="zh-CN"/>
        </w:rPr>
        <w:t>由承包人</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9 </w:t>
      </w:r>
      <w:r>
        <w:rPr>
          <w:rFonts w:hint="eastAsia" w:ascii="仿宋" w:hAnsi="仿宋" w:eastAsia="仿宋" w:cs="仿宋"/>
          <w:b w:val="0"/>
          <w:bCs w:val="0"/>
          <w:color w:val="auto"/>
          <w:sz w:val="24"/>
          <w:szCs w:val="24"/>
          <w:highlight w:val="none"/>
        </w:rPr>
        <w:t>%增值税专用发</w:t>
      </w:r>
      <w:r>
        <w:rPr>
          <w:rFonts w:hint="eastAsia" w:ascii="仿宋" w:hAnsi="仿宋" w:eastAsia="仿宋" w:cs="仿宋"/>
          <w:b w:val="0"/>
          <w:bCs w:val="0"/>
          <w:color w:val="auto"/>
          <w:sz w:val="24"/>
          <w:szCs w:val="24"/>
        </w:rPr>
        <w:t>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lang w:val="en-US" w:eastAsia="zh-CN"/>
        </w:rPr>
      </w:pPr>
      <w:r>
        <w:rPr>
          <w:rFonts w:hint="eastAsia" w:ascii="仿宋" w:hAnsi="仿宋" w:eastAsia="仿宋" w:cs="仿宋"/>
          <w:b w:val="0"/>
          <w:bCs w:val="0"/>
          <w:color w:val="160B11"/>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rPr>
        <w:t>报名人第二轮报价不得高于第一轮自身报价</w:t>
      </w:r>
      <w:r>
        <w:rPr>
          <w:rFonts w:hint="eastAsia" w:ascii="仿宋" w:hAnsi="仿宋" w:eastAsia="仿宋" w:cs="仿宋"/>
          <w:b w:val="0"/>
          <w:bCs w:val="0"/>
          <w:i w:val="0"/>
          <w:iCs w:val="0"/>
          <w:caps w:val="0"/>
          <w:color w:val="160B11"/>
          <w:spacing w:val="0"/>
          <w:sz w:val="24"/>
          <w:szCs w:val="24"/>
          <w:lang w:eastAsia="zh-CN"/>
        </w:rPr>
        <w:t>，</w:t>
      </w:r>
      <w:r>
        <w:rPr>
          <w:rFonts w:hint="eastAsia" w:ascii="仿宋" w:hAnsi="仿宋" w:eastAsia="仿宋" w:cs="仿宋"/>
          <w:b w:val="0"/>
          <w:bCs w:val="0"/>
          <w:i w:val="0"/>
          <w:iCs w:val="0"/>
          <w:caps w:val="0"/>
          <w:color w:val="160B11"/>
          <w:spacing w:val="0"/>
          <w:sz w:val="24"/>
          <w:szCs w:val="24"/>
        </w:rPr>
        <w:t>报名人需关注</w:t>
      </w:r>
      <w:r>
        <w:rPr>
          <w:rFonts w:hint="eastAsia" w:ascii="仿宋" w:hAnsi="仿宋" w:eastAsia="仿宋" w:cs="仿宋"/>
          <w:b w:val="0"/>
          <w:bCs w:val="0"/>
          <w:i w:val="0"/>
          <w:iCs w:val="0"/>
          <w:caps w:val="0"/>
          <w:color w:val="160B11"/>
          <w:spacing w:val="0"/>
          <w:sz w:val="24"/>
          <w:szCs w:val="24"/>
          <w:lang w:val="en-US" w:eastAsia="zh-CN"/>
        </w:rPr>
        <w:t>自身报名</w:t>
      </w:r>
      <w:r>
        <w:rPr>
          <w:rFonts w:hint="eastAsia" w:ascii="仿宋" w:hAnsi="仿宋" w:eastAsia="仿宋" w:cs="仿宋"/>
          <w:b w:val="0"/>
          <w:bCs w:val="0"/>
          <w:i w:val="0"/>
          <w:iCs w:val="0"/>
          <w:caps w:val="0"/>
          <w:color w:val="160B11"/>
          <w:spacing w:val="0"/>
          <w:sz w:val="24"/>
          <w:szCs w:val="24"/>
        </w:rPr>
        <w:t>邮箱</w:t>
      </w:r>
      <w:r>
        <w:rPr>
          <w:rFonts w:hint="eastAsia" w:ascii="仿宋" w:hAnsi="仿宋" w:eastAsia="仿宋" w:cs="仿宋"/>
          <w:b w:val="0"/>
          <w:bCs w:val="0"/>
          <w:i w:val="0"/>
          <w:iCs w:val="0"/>
          <w:caps w:val="0"/>
          <w:color w:val="160B11"/>
          <w:spacing w:val="0"/>
          <w:sz w:val="24"/>
          <w:szCs w:val="24"/>
          <w:lang w:val="en-US" w:eastAsia="zh-CN"/>
        </w:rPr>
        <w:t>获取结果</w:t>
      </w:r>
      <w:r>
        <w:rPr>
          <w:rFonts w:hint="eastAsia" w:ascii="仿宋" w:hAnsi="仿宋" w:eastAsia="仿宋" w:cs="仿宋"/>
          <w:b w:val="0"/>
          <w:bCs w:val="0"/>
          <w:i w:val="0"/>
          <w:iCs w:val="0"/>
          <w:caps w:val="0"/>
          <w:color w:val="160B11"/>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4"/>
        </w:rPr>
      </w:pPr>
      <w:bookmarkStart w:id="5" w:name="_Toc7864"/>
      <w:bookmarkStart w:id="6" w:name="_Toc22180"/>
      <w:r>
        <w:rPr>
          <w:rFonts w:hint="eastAsia" w:ascii="仿宋" w:hAnsi="仿宋" w:eastAsia="仿宋" w:cs="仿宋"/>
          <w:b/>
          <w:bCs/>
          <w:color w:val="auto"/>
          <w:sz w:val="24"/>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“春熙里S1#楼”</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“室外</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w:t>
      </w:r>
      <w:r>
        <w:rPr>
          <w:rFonts w:hint="eastAsia" w:ascii="仿宋" w:hAnsi="仿宋" w:eastAsia="仿宋" w:cs="仿宋"/>
          <w:b w:val="0"/>
          <w:bCs w:val="0"/>
          <w:color w:val="160B11"/>
          <w:sz w:val="24"/>
          <w:szCs w:val="24"/>
          <w:u w:val="none"/>
          <w:lang w:val="en-US" w:eastAsia="zh-CN"/>
        </w:rPr>
        <w:t>保证金</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b/>
          <w:bCs/>
          <w:color w:val="160B11"/>
          <w:sz w:val="24"/>
          <w:szCs w:val="24"/>
          <w:u w:val="none"/>
          <w:lang w:val="en-US" w:eastAsia="zh-CN"/>
        </w:rPr>
        <w:t>十五、工程款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u w:val="single"/>
          <w:lang w:val="en-US" w:eastAsia="zh-CN"/>
        </w:rPr>
      </w:pPr>
      <w:r>
        <w:rPr>
          <w:rFonts w:hint="eastAsia" w:ascii="仿宋" w:hAnsi="仿宋" w:eastAsia="仿宋" w:cs="仿宋"/>
          <w:b w:val="0"/>
          <w:bCs w:val="0"/>
          <w:color w:val="160B11"/>
          <w:sz w:val="24"/>
          <w:szCs w:val="24"/>
          <w:highlight w:val="none"/>
          <w:u w:val="single"/>
          <w:lang w:val="en-US" w:eastAsia="zh-CN"/>
        </w:rPr>
        <w:t>本项目无进度款，由承包人全垫资，发包人不支付任何形式的现金。承包人在“赤壁未来之城、公园里学府二期”选定房屋用于抵工程款，房屋价格按营销中心对外销售价格执行，房款不足部分由乙方自交纳房屋认购金之日起1个月内自行补齐。</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sz w:val="24"/>
          <w:szCs w:val="24"/>
          <w:u w:val="none"/>
          <w:lang w:val="en-US" w:eastAsia="zh-CN"/>
        </w:rPr>
        <w:t>十六、报</w:t>
      </w:r>
      <w:r>
        <w:rPr>
          <w:rFonts w:hint="eastAsia" w:ascii="仿宋" w:hAnsi="仿宋" w:eastAsia="仿宋" w:cs="仿宋"/>
          <w:b/>
          <w:bCs/>
          <w:color w:val="160B11"/>
          <w:sz w:val="28"/>
          <w:szCs w:val="28"/>
          <w:lang w:val="en-US" w:eastAsia="zh-CN"/>
        </w:rPr>
        <w:t>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时间:2023年4月11日17时30分。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bookmarkEnd w:id="48"/>
      <w:r>
        <w:rPr>
          <w:rFonts w:hint="eastAsia" w:ascii="仿宋" w:hAnsi="仿宋" w:eastAsia="仿宋" w:cs="仿宋"/>
          <w:b/>
          <w:bCs/>
          <w:color w:val="160B11"/>
          <w:sz w:val="24"/>
          <w:szCs w:val="24"/>
          <w:lang w:val="en-US" w:eastAsia="zh-CN"/>
        </w:rPr>
        <w:t>。</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“春熙里S1#楼”</w:t>
      </w:r>
      <w:r>
        <w:rPr>
          <w:rFonts w:hint="eastAsia" w:ascii="仿宋" w:hAnsi="仿宋" w:eastAsia="仿宋" w:cs="仿宋"/>
          <w:b/>
          <w:bCs/>
          <w:color w:val="160B11"/>
          <w:kern w:val="2"/>
          <w:sz w:val="36"/>
          <w:szCs w:val="36"/>
          <w:u w:val="none"/>
          <w:lang w:val="en-US" w:eastAsia="zh-CN" w:bidi="ar-SA"/>
        </w:rPr>
        <w:t>项目</w:t>
      </w:r>
      <w:r>
        <w:rPr>
          <w:rFonts w:hint="eastAsia" w:ascii="仿宋" w:hAnsi="仿宋" w:eastAsia="仿宋" w:cs="仿宋"/>
          <w:b/>
          <w:bCs/>
          <w:color w:val="160B11"/>
          <w:kern w:val="2"/>
          <w:sz w:val="36"/>
          <w:szCs w:val="36"/>
          <w:u w:val="single"/>
          <w:lang w:val="en-US" w:eastAsia="zh-CN" w:bidi="ar-SA"/>
        </w:rPr>
        <w:t>“室外”</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auto"/>
          <w:sz w:val="24"/>
        </w:rPr>
        <w:t>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auto"/>
          <w:sz w:val="24"/>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绿化工程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u w:val="single"/>
                <w:lang w:val="en-US" w:eastAsia="zh-CN"/>
              </w:rPr>
              <w:t xml:space="preserve">      </w:t>
            </w:r>
            <w:r>
              <w:rPr>
                <w:rFonts w:hint="eastAsia" w:ascii="仿宋" w:hAnsi="仿宋" w:eastAsia="仿宋" w:cs="仿宋"/>
                <w:b w:val="0"/>
                <w:bCs w:val="0"/>
                <w:color w:val="160B11"/>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160B11"/>
                <w:sz w:val="24"/>
                <w:szCs w:val="24"/>
                <w:lang w:eastAsia="zh-CN"/>
              </w:rPr>
            </w:pPr>
            <w:r>
              <w:rPr>
                <w:rFonts w:hint="eastAsia" w:ascii="仿宋" w:hAnsi="仿宋" w:eastAsia="仿宋" w:cs="仿宋"/>
                <w:color w:val="160B11"/>
                <w:sz w:val="24"/>
                <w:szCs w:val="24"/>
                <w:lang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bl>
    <w:p>
      <w:pPr>
        <w:pStyle w:val="2"/>
        <w:ind w:firstLine="0"/>
        <w:rPr>
          <w:rFonts w:hint="eastAsia" w:ascii="仿宋" w:hAnsi="仿宋" w:eastAsia="仿宋" w:cs="仿宋"/>
          <w:color w:val="160B1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备注：报价下浮比例不得</w:t>
      </w:r>
      <w:r>
        <w:rPr>
          <w:rFonts w:hint="eastAsia" w:ascii="仿宋" w:hAnsi="仿宋" w:eastAsia="仿宋" w:cs="仿宋"/>
          <w:color w:val="160B11"/>
          <w:sz w:val="24"/>
          <w:szCs w:val="24"/>
          <w:highlight w:val="none"/>
          <w:u w:val="none"/>
          <w:lang w:val="en-US" w:eastAsia="zh-CN"/>
        </w:rPr>
        <w:t>≤20%，且提供9%专票，报价后期不</w:t>
      </w:r>
      <w:r>
        <w:rPr>
          <w:rFonts w:hint="eastAsia" w:ascii="仿宋" w:hAnsi="仿宋" w:eastAsia="仿宋" w:cs="仿宋"/>
          <w:color w:val="160B11"/>
          <w:sz w:val="24"/>
          <w:szCs w:val="24"/>
          <w:u w:val="none"/>
          <w:lang w:val="en-US" w:eastAsia="zh-CN"/>
        </w:rPr>
        <w:t xml:space="preserve">作任何调整。未按要求报价的视为无效报价。 </w:t>
      </w:r>
    </w:p>
    <w:p>
      <w:pPr>
        <w:pStyle w:val="2"/>
        <w:rPr>
          <w:rFonts w:hint="eastAsia" w:ascii="仿宋" w:hAnsi="仿宋" w:eastAsia="仿宋" w:cs="仿宋"/>
          <w:color w:val="160B11"/>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lang w:val="en-US" w:eastAsia="zh-CN"/>
        </w:rPr>
      </w:pPr>
    </w:p>
    <w:p>
      <w:pPr>
        <w:pStyle w:val="2"/>
        <w:rPr>
          <w:rFonts w:hint="eastAsia"/>
          <w:color w:val="160B11"/>
          <w:lang w:val="en-US" w:eastAsia="zh-CN"/>
        </w:rPr>
      </w:pPr>
    </w:p>
    <w:p>
      <w:pPr>
        <w:pStyle w:val="2"/>
        <w:ind w:left="0" w:leftChars="0" w:firstLine="0" w:firstLineChars="0"/>
        <w:rPr>
          <w:rFonts w:hint="eastAsia" w:ascii="仿宋_GB2312" w:eastAsia="仿宋_GB2312"/>
          <w:color w:val="160B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14147"/>
      <w:bookmarkStart w:id="12" w:name="_Toc2509"/>
      <w:bookmarkStart w:id="13" w:name="_Toc15385"/>
      <w:bookmarkStart w:id="14" w:name="_Toc23981"/>
      <w:bookmarkStart w:id="15" w:name="_Toc30813"/>
      <w:bookmarkStart w:id="16" w:name="_Toc22876"/>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23445"/>
      <w:bookmarkStart w:id="18" w:name="_Toc7667"/>
      <w:bookmarkStart w:id="19" w:name="_Toc31659"/>
      <w:bookmarkStart w:id="20" w:name="_Toc12822"/>
      <w:bookmarkStart w:id="21" w:name="_Toc12749"/>
      <w:bookmarkStart w:id="22" w:name="_Toc31950"/>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9515"/>
      <w:bookmarkStart w:id="24" w:name="_Toc156"/>
      <w:bookmarkStart w:id="25" w:name="_Toc9234"/>
      <w:bookmarkStart w:id="26" w:name="_Toc6331"/>
      <w:bookmarkStart w:id="27" w:name="_Toc23406"/>
      <w:bookmarkStart w:id="28" w:name="_Toc24950"/>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32221"/>
      <w:bookmarkStart w:id="30" w:name="_Toc16742"/>
      <w:bookmarkStart w:id="31" w:name="_Toc12086"/>
      <w:bookmarkStart w:id="32" w:name="_Toc15910"/>
      <w:bookmarkStart w:id="33" w:name="_Toc22403"/>
      <w:bookmarkStart w:id="34" w:name="_Toc114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9993"/>
      <w:bookmarkStart w:id="36" w:name="_Toc1134"/>
      <w:bookmarkStart w:id="37" w:name="_Toc25921"/>
      <w:bookmarkStart w:id="38" w:name="_Toc28379"/>
      <w:bookmarkStart w:id="39" w:name="_Toc27064"/>
      <w:bookmarkStart w:id="40" w:name="_Toc6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27987"/>
      <w:bookmarkStart w:id="42" w:name="_Toc15911"/>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有从事过类似园林绿化工程，身体健康，符合最新用工条件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“春熙里S1#楼”</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“室外”</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w:t>
      </w:r>
      <w:r>
        <w:rPr>
          <w:rFonts w:hint="eastAsia" w:ascii="仿宋" w:hAnsi="仿宋" w:eastAsia="仿宋" w:cs="仿宋"/>
          <w:color w:val="160B11"/>
          <w:sz w:val="24"/>
          <w:szCs w:val="24"/>
          <w:highlight w:val="yellow"/>
          <w:lang w:val="en-US" w:eastAsia="zh-CN"/>
        </w:rPr>
        <w:t>承诺事项（如：人员、设备、安全文明措施等）</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“春熙里S1#楼”项目“室外”工程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b/>
          <w:color w:val="160B11"/>
          <w:kern w:val="2"/>
          <w:sz w:val="24"/>
          <w:szCs w:val="24"/>
          <w:lang w:val="en-US" w:eastAsia="zh-CN" w:bidi="ar-SA"/>
        </w:rPr>
        <w:t xml:space="preserve">                                       </w:t>
      </w:r>
      <w:r>
        <w:rPr>
          <w:rFonts w:hint="eastAsia" w:ascii="微软雅黑" w:hAnsi="微软雅黑" w:eastAsia="微软雅黑" w:cs="Times New Roman"/>
          <w:b w:val="0"/>
          <w:bCs/>
          <w:color w:val="160B11"/>
          <w:kern w:val="2"/>
          <w:sz w:val="24"/>
          <w:szCs w:val="24"/>
          <w:lang w:val="en-US" w:eastAsia="zh-CN" w:bidi="ar-SA"/>
        </w:rPr>
        <w:t xml:space="preserve">         </w:t>
      </w:r>
      <w:r>
        <w:rPr>
          <w:rFonts w:hint="eastAsia" w:ascii="仿宋" w:hAnsi="仿宋" w:eastAsia="仿宋" w:cs="仿宋"/>
          <w:color w:val="160B11"/>
          <w:kern w:val="2"/>
          <w:sz w:val="24"/>
          <w:szCs w:val="24"/>
          <w:lang w:val="en-US" w:eastAsia="zh-CN" w:bidi="ar-SA"/>
        </w:rPr>
        <w:t>合同编号：</w:t>
      </w:r>
      <w:r>
        <w:rPr>
          <w:rFonts w:hint="eastAsia" w:ascii="仿宋" w:hAnsi="仿宋" w:eastAsia="仿宋" w:cs="仿宋"/>
          <w:color w:val="160B11"/>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lang w:val="en-US" w:eastAsia="zh-CN"/>
        </w:rPr>
        <w:t>发包人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甲</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赤壁市赤马港建筑安装工程有限公司</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91421281181314585A</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赤壁市赤马港办事处</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微软雅黑" w:hAnsi="微软雅黑" w:eastAsia="微软雅黑" w:cs="Times New Roman"/>
          <w:b w:val="0"/>
          <w:bCs/>
          <w:color w:val="160B11"/>
          <w:kern w:val="2"/>
          <w:sz w:val="24"/>
          <w:szCs w:val="24"/>
          <w:lang w:val="en-US" w:eastAsia="zh-CN" w:bidi="ar-SA"/>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0715-5067092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承包人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乙</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auto"/>
          <w:sz w:val="24"/>
          <w:u w:val="single"/>
          <w:lang w:eastAsia="zh-CN"/>
        </w:rPr>
        <w:t>“春熙里S1#楼”</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“室外”</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u w:val="single"/>
        </w:rPr>
        <w:t>赤壁市</w:t>
      </w:r>
      <w:r>
        <w:rPr>
          <w:rFonts w:hint="eastAsia" w:ascii="仿宋" w:hAnsi="仿宋" w:eastAsia="仿宋" w:cs="仿宋"/>
          <w:color w:val="auto"/>
          <w:sz w:val="24"/>
          <w:u w:val="single"/>
          <w:lang w:eastAsia="zh-CN"/>
        </w:rPr>
        <w:t>赤马港街道</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kern w:val="0"/>
          <w:sz w:val="24"/>
          <w:u w:val="single"/>
          <w:lang w:val="en-US" w:eastAsia="zh-CN"/>
        </w:rPr>
      </w:pPr>
      <w:r>
        <w:rPr>
          <w:rFonts w:hint="eastAsia" w:ascii="仿宋" w:hAnsi="仿宋" w:eastAsia="仿宋" w:cs="仿宋"/>
          <w:color w:val="160B11"/>
          <w:sz w:val="24"/>
        </w:rPr>
        <w:t>1.3</w:t>
      </w:r>
      <w:r>
        <w:rPr>
          <w:rFonts w:hint="eastAsia" w:ascii="仿宋" w:hAnsi="仿宋" w:eastAsia="仿宋" w:cs="仿宋"/>
          <w:color w:val="160B11"/>
          <w:sz w:val="24"/>
          <w:lang w:val="en-US" w:eastAsia="zh-CN"/>
        </w:rPr>
        <w:t>承包</w:t>
      </w:r>
      <w:r>
        <w:rPr>
          <w:rFonts w:hint="eastAsia" w:ascii="仿宋" w:hAnsi="仿宋" w:eastAsia="仿宋" w:cs="仿宋"/>
          <w:color w:val="160B11"/>
          <w:sz w:val="24"/>
        </w:rPr>
        <w:t>范围：</w:t>
      </w:r>
      <w:r>
        <w:rPr>
          <w:rFonts w:hint="eastAsia" w:ascii="仿宋" w:hAnsi="仿宋" w:eastAsia="仿宋" w:cs="仿宋"/>
          <w:color w:val="160B11"/>
          <w:kern w:val="0"/>
          <w:sz w:val="24"/>
          <w:u w:val="single"/>
        </w:rPr>
        <w:t>①施工图纸</w:t>
      </w:r>
      <w:r>
        <w:rPr>
          <w:rFonts w:hint="eastAsia" w:ascii="仿宋" w:hAnsi="仿宋" w:eastAsia="仿宋" w:cs="仿宋"/>
          <w:color w:val="160B11"/>
          <w:kern w:val="0"/>
          <w:sz w:val="24"/>
          <w:u w:val="single"/>
          <w:lang w:val="en-US" w:eastAsia="zh-CN"/>
        </w:rPr>
        <w:t>范围内</w:t>
      </w:r>
      <w:r>
        <w:rPr>
          <w:rFonts w:hint="eastAsia" w:ascii="仿宋" w:hAnsi="仿宋" w:eastAsia="仿宋" w:cs="仿宋"/>
          <w:color w:val="160B11"/>
          <w:kern w:val="0"/>
          <w:sz w:val="24"/>
          <w:u w:val="single"/>
        </w:rPr>
        <w:t>的</w:t>
      </w:r>
      <w:r>
        <w:rPr>
          <w:rFonts w:hint="eastAsia" w:ascii="仿宋" w:hAnsi="仿宋" w:eastAsia="仿宋" w:cs="仿宋"/>
          <w:color w:val="160B11"/>
          <w:kern w:val="0"/>
          <w:sz w:val="24"/>
          <w:u w:val="single"/>
          <w:lang w:val="en-US" w:eastAsia="zh-CN"/>
        </w:rPr>
        <w:t>室外管网预埋、水电安装、园建、绿化等工程</w:t>
      </w:r>
      <w:r>
        <w:rPr>
          <w:rFonts w:hint="eastAsia" w:ascii="仿宋" w:hAnsi="仿宋" w:eastAsia="仿宋" w:cs="仿宋"/>
          <w:color w:val="160B11"/>
          <w:kern w:val="0"/>
          <w:sz w:val="24"/>
          <w:u w:val="single"/>
        </w:rPr>
        <w:t>；②有关变更通知所增加的内</w:t>
      </w:r>
      <w:r>
        <w:rPr>
          <w:rFonts w:hint="eastAsia" w:ascii="仿宋" w:hAnsi="仿宋" w:eastAsia="仿宋" w:cs="仿宋"/>
          <w:color w:val="160B11"/>
          <w:sz w:val="24"/>
          <w:szCs w:val="24"/>
          <w:u w:val="single"/>
          <w:lang w:val="en-US" w:eastAsia="zh-CN"/>
        </w:rPr>
        <w:t>容；③施工过程中所涉及到的所有安全文明措施（含现场清扫）；</w:t>
      </w:r>
      <w:r>
        <w:rPr>
          <w:rFonts w:hint="eastAsia" w:ascii="仿宋" w:hAnsi="仿宋" w:eastAsia="仿宋" w:cs="仿宋"/>
          <w:color w:val="160B11"/>
          <w:kern w:val="0"/>
          <w:sz w:val="24"/>
          <w:u w:val="single"/>
          <w:lang w:val="en-US" w:eastAsia="zh-CN"/>
        </w:rPr>
        <w:t xml:space="preserve">④发包人有权根据承包人现场施工质量、进度、安全、现场文明施工等情况随时调整承包人的承包范围，且承包人应全力配合，需要承包人退场的，发包人按承包人已完成合格工程量办理结算，承包人不得提出其它任何索赔要求。⑤因外部因素或甲方原因，形成项目停工、停建、减少工程量等情况，甲方按乙方已完成合格工程量进行结算，乙方不得向甲方提出其他任何索赔。详见承包合同。⑥因承包人自身原因造成项目不能验收，达不到业主方要求的，发包人不支付工程款，所有损失都由承包人自行承担。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1.4工程量：</w:t>
      </w:r>
      <w:r>
        <w:rPr>
          <w:rFonts w:hint="eastAsia" w:ascii="仿宋" w:hAnsi="仿宋" w:eastAsia="仿宋" w:cs="仿宋"/>
          <w:color w:val="160B11"/>
          <w:sz w:val="24"/>
          <w:szCs w:val="24"/>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b/>
          <w:bCs/>
          <w:color w:val="160B11"/>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2.1</w:t>
      </w:r>
      <w:r>
        <w:rPr>
          <w:rFonts w:hint="eastAsia" w:ascii="仿宋" w:hAnsi="仿宋" w:eastAsia="仿宋" w:cs="仿宋"/>
          <w:color w:val="160B11"/>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2.2</w:t>
      </w:r>
      <w:r>
        <w:rPr>
          <w:rFonts w:hint="eastAsia" w:ascii="仿宋" w:hAnsi="仿宋" w:eastAsia="仿宋" w:cs="仿宋"/>
          <w:color w:val="160B11"/>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2.3</w:t>
      </w:r>
      <w:r>
        <w:rPr>
          <w:rFonts w:hint="eastAsia" w:ascii="仿宋" w:hAnsi="仿宋" w:eastAsia="仿宋" w:cs="仿宋"/>
          <w:color w:val="160B11"/>
          <w:sz w:val="24"/>
          <w:szCs w:val="24"/>
          <w:u w:val="single"/>
          <w:lang w:val="en-US" w:eastAsia="zh-CN"/>
        </w:rPr>
        <w:t>根据业主要求及图纸要求采购材料，所有材料进场前必须提供样品，经业主单位书面认可后，才能批量采购、施工。</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三、工作内容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3.1工作内容：</w:t>
      </w:r>
      <w:r>
        <w:rPr>
          <w:rFonts w:hint="eastAsia" w:ascii="仿宋" w:hAnsi="仿宋" w:eastAsia="仿宋" w:cs="仿宋"/>
          <w:color w:val="160B11"/>
          <w:kern w:val="2"/>
          <w:sz w:val="24"/>
          <w:szCs w:val="24"/>
          <w:u w:val="single"/>
          <w:lang w:val="en-US" w:eastAsia="zh-CN" w:bidi="ar-SA"/>
        </w:rPr>
        <w:t>按效果图、施工图及甲方要求施工，完成绿化任务。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160B11"/>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5.1合同总价:</w:t>
      </w:r>
      <w:r>
        <w:rPr>
          <w:rFonts w:hint="eastAsia" w:ascii="仿宋" w:hAnsi="仿宋" w:eastAsia="仿宋" w:cs="仿宋"/>
          <w:color w:val="160B11"/>
          <w:sz w:val="24"/>
          <w:szCs w:val="24"/>
          <w:u w:val="single"/>
          <w:lang w:val="en-US" w:eastAsia="zh-CN"/>
        </w:rPr>
        <w:t>为乙方承包范围的工程内容最终按审计结算价</w:t>
      </w:r>
      <w:r>
        <w:rPr>
          <w:rFonts w:hint="eastAsia" w:ascii="仿宋" w:hAnsi="仿宋" w:eastAsia="仿宋" w:cs="仿宋"/>
          <w:color w:val="160B11"/>
          <w:sz w:val="24"/>
          <w:szCs w:val="24"/>
          <w:highlight w:val="none"/>
          <w:u w:val="single"/>
          <w:lang w:val="en-US" w:eastAsia="zh-CN"/>
        </w:rPr>
        <w:t>下浮    %，且</w:t>
      </w:r>
      <w:r>
        <w:rPr>
          <w:rFonts w:hint="eastAsia" w:ascii="仿宋" w:hAnsi="仿宋" w:eastAsia="仿宋" w:cs="仿宋"/>
          <w:color w:val="auto"/>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30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2023年4月13日，完工日期：2023年5月12日。满足项目进度要求，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项目无进度款，由承包人全垫资，发包人不支付任何形式的现金。承包人在“赤壁未来之城、公园里学府二期”选定房屋用于抵工程款，房屋价格按营销中心对外销售价格执行，房款不足部分由乙方自交纳房屋认购金之日起1个月内自行补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 xml:space="preserve">7.3 </w:t>
      </w:r>
      <w:r>
        <w:rPr>
          <w:rFonts w:hint="eastAsia" w:ascii="仿宋" w:hAnsi="仿宋" w:eastAsia="仿宋" w:cs="仿宋"/>
          <w:color w:val="160B11"/>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7.7</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eastAsia="zh-CN"/>
        </w:rPr>
        <w:t>“春熙里S1#楼”</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“室外”</w:t>
      </w:r>
      <w:r>
        <w:rPr>
          <w:rFonts w:hint="eastAsia" w:ascii="仿宋" w:hAnsi="仿宋" w:eastAsia="仿宋" w:cs="仿宋"/>
          <w:color w:val="160B11"/>
          <w:sz w:val="24"/>
          <w:szCs w:val="24"/>
          <w:u w:val="none"/>
          <w:lang w:val="en-US" w:eastAsia="zh-CN"/>
        </w:rPr>
        <w:t>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03BA5E4-8B92-4CB8-8A16-57DBC9039B1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DD2872-3EFA-4BB6-AE76-8416F7551AA6}"/>
  </w:font>
  <w:font w:name="仿宋">
    <w:panose1 w:val="02010609060101010101"/>
    <w:charset w:val="86"/>
    <w:family w:val="modern"/>
    <w:pitch w:val="default"/>
    <w:sig w:usb0="800002BF" w:usb1="38CF7CFA" w:usb2="00000016" w:usb3="00000000" w:csb0="00040001" w:csb1="00000000"/>
    <w:embedRegular r:id="rId3" w:fontKey="{EB3E8357-F5DE-4888-92C9-80139A607559}"/>
  </w:font>
  <w:font w:name="方正小标宋_GBK">
    <w:panose1 w:val="02000000000000000000"/>
    <w:charset w:val="86"/>
    <w:family w:val="auto"/>
    <w:pitch w:val="default"/>
    <w:sig w:usb0="A00002BF" w:usb1="38CF7CFA" w:usb2="00082016" w:usb3="00000000" w:csb0="00040001" w:csb1="00000000"/>
    <w:embedRegular r:id="rId4" w:fontKey="{F4063EEF-35E3-4603-A0EB-97DD01289834}"/>
  </w:font>
  <w:font w:name="仿宋_GB2312">
    <w:panose1 w:val="02010609030101010101"/>
    <w:charset w:val="86"/>
    <w:family w:val="modern"/>
    <w:pitch w:val="default"/>
    <w:sig w:usb0="00000001" w:usb1="080E0000" w:usb2="00000000" w:usb3="00000000" w:csb0="00040000" w:csb1="00000000"/>
    <w:embedRegular r:id="rId5" w:fontKey="{FCC9F12D-3A01-43C3-ACFF-E2B417F06F13}"/>
  </w:font>
  <w:font w:name="微软雅黑">
    <w:panose1 w:val="020B0503020204020204"/>
    <w:charset w:val="86"/>
    <w:family w:val="swiss"/>
    <w:pitch w:val="default"/>
    <w:sig w:usb0="80000287" w:usb1="2ACF3C50" w:usb2="00000016" w:usb3="00000000" w:csb0="0004001F" w:csb1="00000000"/>
    <w:embedRegular r:id="rId6" w:fontKey="{2E70EB59-CA2F-4472-BF09-B55EDAD03537}"/>
  </w:font>
  <w:font w:name="楷体">
    <w:panose1 w:val="02010609060101010101"/>
    <w:charset w:val="86"/>
    <w:family w:val="auto"/>
    <w:pitch w:val="default"/>
    <w:sig w:usb0="800002BF" w:usb1="38CF7CFA" w:usb2="00000016" w:usb3="00000000" w:csb0="00040001" w:csb1="00000000"/>
    <w:embedRegular r:id="rId7" w:fontKey="{96AF6EF0-C4AF-4CFC-9AD6-7DDC81255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0D3379"/>
    <w:rsid w:val="0135337D"/>
    <w:rsid w:val="024E4B4B"/>
    <w:rsid w:val="03100197"/>
    <w:rsid w:val="039D17D2"/>
    <w:rsid w:val="04247911"/>
    <w:rsid w:val="05972365"/>
    <w:rsid w:val="05E535CA"/>
    <w:rsid w:val="066878D1"/>
    <w:rsid w:val="07AE2D9E"/>
    <w:rsid w:val="09663E91"/>
    <w:rsid w:val="0D0A78C0"/>
    <w:rsid w:val="0F17035E"/>
    <w:rsid w:val="100F22F6"/>
    <w:rsid w:val="12E7492B"/>
    <w:rsid w:val="137F5670"/>
    <w:rsid w:val="14A92A2D"/>
    <w:rsid w:val="15456FE5"/>
    <w:rsid w:val="16161D88"/>
    <w:rsid w:val="19D35C0A"/>
    <w:rsid w:val="1B4A3C21"/>
    <w:rsid w:val="1CA40A88"/>
    <w:rsid w:val="1D192024"/>
    <w:rsid w:val="1F2C6073"/>
    <w:rsid w:val="1FDC630B"/>
    <w:rsid w:val="208F5096"/>
    <w:rsid w:val="221C4134"/>
    <w:rsid w:val="23E53C5E"/>
    <w:rsid w:val="242B23DB"/>
    <w:rsid w:val="270B49DC"/>
    <w:rsid w:val="284D22E2"/>
    <w:rsid w:val="28687B8A"/>
    <w:rsid w:val="286A1161"/>
    <w:rsid w:val="2A174BC0"/>
    <w:rsid w:val="2C6F3E78"/>
    <w:rsid w:val="2CE85E16"/>
    <w:rsid w:val="2F89643F"/>
    <w:rsid w:val="31853836"/>
    <w:rsid w:val="32BC3287"/>
    <w:rsid w:val="345D5BB2"/>
    <w:rsid w:val="36814250"/>
    <w:rsid w:val="37CD1718"/>
    <w:rsid w:val="389E112C"/>
    <w:rsid w:val="38C42E95"/>
    <w:rsid w:val="3CA77E10"/>
    <w:rsid w:val="3DE424D1"/>
    <w:rsid w:val="3FF027C2"/>
    <w:rsid w:val="40A10B28"/>
    <w:rsid w:val="40D25EF6"/>
    <w:rsid w:val="41526B64"/>
    <w:rsid w:val="46946825"/>
    <w:rsid w:val="47645FDB"/>
    <w:rsid w:val="47C46432"/>
    <w:rsid w:val="4B9007C4"/>
    <w:rsid w:val="4D8F277C"/>
    <w:rsid w:val="50C36407"/>
    <w:rsid w:val="57852491"/>
    <w:rsid w:val="57CB4D27"/>
    <w:rsid w:val="57FC38D2"/>
    <w:rsid w:val="597447F7"/>
    <w:rsid w:val="5B1C6802"/>
    <w:rsid w:val="5C9C4538"/>
    <w:rsid w:val="5D971AC0"/>
    <w:rsid w:val="5E8A5738"/>
    <w:rsid w:val="63ED2A38"/>
    <w:rsid w:val="65CF79D7"/>
    <w:rsid w:val="65E64340"/>
    <w:rsid w:val="679661B2"/>
    <w:rsid w:val="68F5607D"/>
    <w:rsid w:val="6BA55B1F"/>
    <w:rsid w:val="70763D6E"/>
    <w:rsid w:val="70FC4273"/>
    <w:rsid w:val="727A5D97"/>
    <w:rsid w:val="77106CCA"/>
    <w:rsid w:val="7B272834"/>
    <w:rsid w:val="7D3D1E9B"/>
    <w:rsid w:val="7E8E308B"/>
    <w:rsid w:val="7EF52ED4"/>
    <w:rsid w:val="7F66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12259</Words>
  <Characters>12748</Characters>
  <Lines>0</Lines>
  <Paragraphs>0</Paragraphs>
  <TotalTime>15</TotalTime>
  <ScaleCrop>false</ScaleCrop>
  <LinksUpToDate>false</LinksUpToDate>
  <CharactersWithSpaces>15022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2023-04-09T04:26:03Z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FA2A3A4B00964301A1591F2BEB15829B_13</vt:lpwstr>
  </property>
</Properties>
</file>