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overflowPunct/>
        <w:topLinePunct w:val="0"/>
        <w:autoSpaceDE/>
        <w:autoSpaceDN/>
        <w:bidi w:val="0"/>
        <w:spacing w:line="440" w:lineRule="exact"/>
        <w:ind w:left="0" w:leftChars="0" w:firstLine="3012" w:firstLineChars="1000"/>
        <w:jc w:val="both"/>
        <w:rPr>
          <w:rFonts w:hint="eastAsia" w:ascii="仿宋" w:hAnsi="仿宋" w:eastAsia="仿宋" w:cs="仿宋"/>
          <w:b/>
          <w:sz w:val="30"/>
          <w:szCs w:val="30"/>
          <w:lang w:val="en-US" w:eastAsia="zh-CN"/>
        </w:rPr>
      </w:pPr>
      <w:bookmarkStart w:id="0" w:name="OLE_LINK2"/>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11"/>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keepNext w:val="0"/>
        <w:keepLines w:val="0"/>
        <w:pageBreakBefore w:val="0"/>
        <w:kinsoku/>
        <w:overflowPunct/>
        <w:topLinePunct w:val="0"/>
        <w:autoSpaceDE/>
        <w:autoSpaceDN/>
        <w:bidi w:val="0"/>
        <w:spacing w:line="240" w:lineRule="auto"/>
        <w:ind w:firstLine="0" w:firstLineChars="0"/>
        <w:jc w:val="both"/>
        <w:rPr>
          <w:rFonts w:hint="default" w:ascii="仿宋" w:hAnsi="仿宋" w:eastAsia="仿宋" w:cs="仿宋"/>
          <w:kern w:val="0"/>
          <w:sz w:val="24"/>
          <w:szCs w:val="24"/>
          <w:lang w:val="en-US" w:eastAsia="zh-CN"/>
        </w:rPr>
      </w:pPr>
      <w:bookmarkStart w:id="1" w:name="_Toc18687"/>
      <w:bookmarkStart w:id="2" w:name="_Toc31855"/>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rPr>
      </w:pPr>
      <w:r>
        <w:rPr>
          <w:rFonts w:hint="eastAsia" w:ascii="仿宋" w:hAnsi="仿宋" w:eastAsia="仿宋" w:cs="仿宋"/>
          <w:kern w:val="0"/>
          <w:sz w:val="24"/>
          <w:szCs w:val="24"/>
          <w:lang w:val="en-US" w:eastAsia="zh-CN"/>
        </w:rPr>
        <w:t>赤壁市赤马港建筑安装工程有限公司</w:t>
      </w:r>
      <w:r>
        <w:rPr>
          <w:rFonts w:hint="eastAsia" w:ascii="仿宋" w:hAnsi="仿宋" w:eastAsia="仿宋" w:cs="仿宋"/>
          <w:kern w:val="0"/>
          <w:sz w:val="24"/>
          <w:szCs w:val="24"/>
        </w:rPr>
        <w:t>诚挚邀请您参加我司</w:t>
      </w:r>
      <w:r>
        <w:rPr>
          <w:rFonts w:hint="eastAsia" w:ascii="仿宋" w:hAnsi="仿宋" w:eastAsia="仿宋" w:cs="仿宋"/>
          <w:sz w:val="24"/>
          <w:szCs w:val="24"/>
          <w:u w:val="single"/>
          <w:lang w:eastAsia="zh-CN"/>
        </w:rPr>
        <w:t>“公园里学府二期电梯设备采购</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工程报名</w:t>
      </w:r>
      <w:r>
        <w:rPr>
          <w:rFonts w:hint="eastAsia" w:ascii="仿宋" w:hAnsi="仿宋" w:eastAsia="仿宋" w:cs="仿宋"/>
          <w:sz w:val="24"/>
          <w:szCs w:val="24"/>
        </w:rPr>
        <w:t>。</w:t>
      </w:r>
      <w:r>
        <w:rPr>
          <w:rFonts w:hint="eastAsia" w:ascii="仿宋" w:hAnsi="仿宋" w:eastAsia="仿宋" w:cs="仿宋"/>
          <w:b/>
          <w:bCs/>
          <w:sz w:val="24"/>
          <w:szCs w:val="24"/>
          <w:lang w:val="en-US" w:eastAsia="zh-CN"/>
        </w:rPr>
        <w:t>此遴选活动为企业内部制度，解释权归赤马港建筑公司市场拓展部，最终遴选结果报名人可关注报名邮箱获取。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仿宋" w:hAnsi="仿宋" w:eastAsia="仿宋" w:cs="仿宋"/>
          <w:sz w:val="24"/>
          <w:szCs w:val="24"/>
          <w:u w:val="none"/>
          <w:lang w:val="en-US" w:eastAsia="zh-CN"/>
        </w:rPr>
      </w:pPr>
      <w:r>
        <w:rPr>
          <w:rFonts w:hint="eastAsia" w:ascii="仿宋" w:hAnsi="仿宋" w:eastAsia="仿宋" w:cs="仿宋"/>
          <w:b/>
          <w:bCs/>
          <w:kern w:val="0"/>
          <w:sz w:val="24"/>
          <w:szCs w:val="24"/>
          <w:lang w:val="en-US" w:eastAsia="zh-CN"/>
        </w:rPr>
        <w:t>一、</w:t>
      </w: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sz w:val="24"/>
          <w:szCs w:val="24"/>
          <w:u w:val="none"/>
          <w:lang w:eastAsia="zh-CN"/>
        </w:rPr>
        <w:t>公园里学府二期电梯设备采购工程</w:t>
      </w:r>
      <w:r>
        <w:rPr>
          <w:rFonts w:hint="eastAsia" w:ascii="仿宋" w:hAnsi="仿宋" w:eastAsia="仿宋" w:cs="仿宋"/>
          <w:kern w:val="0"/>
          <w:sz w:val="24"/>
          <w:szCs w:val="2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left"/>
        <w:textAlignment w:val="auto"/>
        <w:rPr>
          <w:rFonts w:hint="eastAsia" w:ascii="仿宋" w:hAnsi="仿宋" w:eastAsia="仿宋" w:cs="仿宋"/>
          <w:kern w:val="0"/>
          <w:sz w:val="24"/>
          <w:szCs w:val="24"/>
          <w:u w:val="none"/>
          <w:lang w:val="en-US" w:eastAsia="zh-CN"/>
        </w:rPr>
      </w:pPr>
      <w:r>
        <w:rPr>
          <w:rFonts w:hint="eastAsia" w:ascii="仿宋" w:hAnsi="仿宋" w:eastAsia="仿宋" w:cs="仿宋"/>
          <w:b/>
          <w:bCs/>
          <w:kern w:val="0"/>
          <w:sz w:val="24"/>
          <w:szCs w:val="24"/>
          <w:u w:val="none"/>
          <w:lang w:val="en-US" w:eastAsia="zh-CN"/>
        </w:rPr>
        <w:t>二、项目地址</w:t>
      </w:r>
      <w:r>
        <w:rPr>
          <w:rFonts w:hint="eastAsia" w:ascii="仿宋" w:hAnsi="仿宋" w:eastAsia="仿宋" w:cs="仿宋"/>
          <w:kern w:val="0"/>
          <w:sz w:val="24"/>
          <w:szCs w:val="24"/>
          <w:u w:val="none"/>
          <w:lang w:val="en-US" w:eastAsia="zh-CN"/>
        </w:rPr>
        <w:t>：</w:t>
      </w:r>
      <w:r>
        <w:rPr>
          <w:rFonts w:hint="eastAsia" w:ascii="仿宋" w:hAnsi="仿宋" w:eastAsia="仿宋" w:cs="仿宋"/>
          <w:sz w:val="24"/>
          <w:u w:val="none"/>
        </w:rPr>
        <w:t>赤壁</w:t>
      </w:r>
      <w:r>
        <w:rPr>
          <w:rFonts w:hint="eastAsia" w:ascii="仿宋" w:hAnsi="仿宋" w:eastAsia="仿宋" w:cs="仿宋"/>
          <w:sz w:val="24"/>
          <w:u w:val="none"/>
          <w:lang w:val="en-US" w:eastAsia="zh-CN"/>
        </w:rPr>
        <w:t>市蒲圻大道</w:t>
      </w:r>
      <w:r>
        <w:rPr>
          <w:rFonts w:hint="eastAsia" w:ascii="仿宋" w:hAnsi="仿宋" w:eastAsia="仿宋" w:cs="仿宋"/>
          <w:kern w:val="0"/>
          <w:sz w:val="24"/>
          <w:szCs w:val="24"/>
          <w:u w:val="none"/>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kern w:val="2"/>
          <w:sz w:val="24"/>
          <w:szCs w:val="24"/>
          <w:u w:val="none"/>
          <w:lang w:val="en-US" w:eastAsia="zh-CN" w:bidi="ar-SA"/>
        </w:rPr>
      </w:pPr>
      <w:r>
        <w:rPr>
          <w:rFonts w:hint="eastAsia" w:ascii="仿宋" w:hAnsi="仿宋" w:eastAsia="仿宋" w:cs="仿宋"/>
          <w:b/>
          <w:bCs/>
          <w:kern w:val="0"/>
          <w:sz w:val="24"/>
          <w:szCs w:val="24"/>
          <w:u w:val="none"/>
          <w:lang w:val="en-US" w:eastAsia="zh-CN"/>
        </w:rPr>
        <w:t>三、品牌要求：</w:t>
      </w:r>
      <w:r>
        <w:rPr>
          <w:rFonts w:hint="eastAsia" w:ascii="仿宋" w:hAnsi="仿宋" w:eastAsia="仿宋" w:cs="仿宋"/>
          <w:kern w:val="2"/>
          <w:sz w:val="24"/>
          <w:szCs w:val="24"/>
          <w:u w:val="none"/>
          <w:lang w:val="en-US" w:eastAsia="zh-CN" w:bidi="ar-SA"/>
        </w:rPr>
        <w:t>芬兰˙通力。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rPr>
          <w:rFonts w:hint="eastAsia" w:ascii="仿宋" w:hAnsi="仿宋" w:eastAsia="仿宋" w:cs="仿宋"/>
          <w:b w:val="0"/>
          <w:bCs w:val="0"/>
          <w:kern w:val="0"/>
          <w:sz w:val="24"/>
          <w:szCs w:val="24"/>
          <w:u w:val="none"/>
          <w:lang w:val="en-US" w:eastAsia="zh-CN"/>
        </w:rPr>
      </w:pPr>
      <w:r>
        <w:rPr>
          <w:rFonts w:hint="eastAsia" w:ascii="仿宋" w:hAnsi="仿宋" w:eastAsia="仿宋" w:cs="仿宋"/>
          <w:b/>
          <w:bCs/>
          <w:kern w:val="0"/>
          <w:sz w:val="24"/>
          <w:szCs w:val="24"/>
          <w:u w:val="none"/>
          <w:lang w:val="en-US" w:eastAsia="zh-CN"/>
        </w:rPr>
        <w:t>四、采购数量：</w:t>
      </w:r>
      <w:r>
        <w:rPr>
          <w:rFonts w:hint="eastAsia" w:ascii="仿宋" w:hAnsi="仿宋" w:eastAsia="仿宋" w:cs="仿宋"/>
          <w:b w:val="0"/>
          <w:bCs w:val="0"/>
          <w:kern w:val="0"/>
          <w:sz w:val="24"/>
          <w:szCs w:val="24"/>
          <w:u w:val="none"/>
          <w:lang w:val="en-US" w:eastAsia="zh-CN"/>
        </w:rPr>
        <w:t>48台，详细内容见报名文件。</w:t>
      </w:r>
    </w:p>
    <w:p>
      <w:pPr>
        <w:keepNext w:val="0"/>
        <w:keepLines w:val="0"/>
        <w:pageBreakBefore w:val="0"/>
        <w:widowControl w:val="0"/>
        <w:numPr>
          <w:ilvl w:val="0"/>
          <w:numId w:val="0"/>
        </w:numPr>
        <w:tabs>
          <w:tab w:val="left" w:pos="900"/>
        </w:tabs>
        <w:kinsoku/>
        <w:wordWrap/>
        <w:overflowPunct/>
        <w:topLinePunct w:val="0"/>
        <w:autoSpaceDE/>
        <w:autoSpaceDN/>
        <w:bidi w:val="0"/>
        <w:adjustRightInd/>
        <w:snapToGrid/>
        <w:spacing w:line="440" w:lineRule="exact"/>
        <w:textAlignment w:val="auto"/>
        <w:rPr>
          <w:rFonts w:hint="eastAsia" w:ascii="仿宋" w:hAnsi="仿宋" w:eastAsia="仿宋" w:cs="仿宋"/>
          <w:b/>
          <w:bCs/>
          <w:kern w:val="0"/>
          <w:sz w:val="24"/>
          <w:szCs w:val="24"/>
          <w:u w:val="none"/>
          <w:lang w:val="en-US" w:eastAsia="zh-CN"/>
        </w:rPr>
      </w:pPr>
      <w:r>
        <w:rPr>
          <w:rFonts w:hint="eastAsia" w:ascii="仿宋" w:hAnsi="仿宋" w:eastAsia="仿宋" w:cs="仿宋"/>
          <w:b/>
          <w:bCs/>
          <w:kern w:val="0"/>
          <w:sz w:val="24"/>
          <w:szCs w:val="24"/>
          <w:u w:val="none"/>
          <w:lang w:val="en-US" w:eastAsia="zh-CN"/>
        </w:rPr>
        <w:t>五、工程内容：</w:t>
      </w:r>
      <w:r>
        <w:rPr>
          <w:rFonts w:hint="eastAsia" w:ascii="仿宋" w:hAnsi="仿宋" w:eastAsia="仿宋" w:cs="仿宋"/>
          <w:b w:val="0"/>
          <w:bCs w:val="0"/>
          <w:kern w:val="0"/>
          <w:sz w:val="24"/>
          <w:szCs w:val="24"/>
          <w:u w:val="single"/>
          <w:lang w:val="en-US" w:eastAsia="zh-CN"/>
        </w:rPr>
        <w:t>电梯设备采购、安装、调试、资料整理、归档、通过相关部门验收、竣工移交、质量维修和培训等。</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sz w:val="24"/>
          <w:szCs w:val="24"/>
          <w:lang w:val="en-US" w:eastAsia="zh-CN"/>
        </w:rPr>
        <w:t>六、承包方式：</w:t>
      </w:r>
      <w:r>
        <w:rPr>
          <w:rFonts w:hint="eastAsia" w:ascii="仿宋" w:hAnsi="仿宋" w:eastAsia="仿宋" w:cs="仿宋"/>
          <w:b w:val="0"/>
          <w:bCs w:val="0"/>
          <w:kern w:val="0"/>
          <w:sz w:val="24"/>
          <w:szCs w:val="24"/>
          <w:u w:val="none"/>
          <w:lang w:val="en-US" w:eastAsia="zh-CN" w:bidi="ar-SA"/>
        </w:rPr>
        <w:t>包设备采购、包安装、包验收、包工期、包安全、包文明施工等。</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u w:val="none"/>
          <w:lang w:val="en-US" w:eastAsia="zh-CN" w:bidi="ar-SA"/>
        </w:rPr>
      </w:pPr>
      <w:r>
        <w:rPr>
          <w:rFonts w:hint="eastAsia" w:ascii="仿宋" w:hAnsi="仿宋" w:eastAsia="仿宋" w:cs="仿宋"/>
          <w:b/>
          <w:bCs/>
          <w:kern w:val="0"/>
          <w:sz w:val="24"/>
          <w:szCs w:val="24"/>
          <w:u w:val="none"/>
          <w:lang w:val="en-US" w:eastAsia="zh-CN"/>
        </w:rPr>
        <w:t>七、质量</w:t>
      </w:r>
      <w:r>
        <w:rPr>
          <w:rFonts w:hint="eastAsia" w:ascii="仿宋" w:hAnsi="仿宋" w:eastAsia="仿宋" w:cs="仿宋"/>
          <w:b/>
          <w:bCs/>
          <w:kern w:val="0"/>
          <w:sz w:val="24"/>
          <w:szCs w:val="24"/>
          <w:u w:val="none"/>
        </w:rPr>
        <w:t>要求</w:t>
      </w:r>
      <w:r>
        <w:rPr>
          <w:rFonts w:hint="eastAsia" w:ascii="仿宋" w:hAnsi="仿宋" w:eastAsia="仿宋" w:cs="仿宋"/>
          <w:kern w:val="0"/>
          <w:sz w:val="24"/>
          <w:szCs w:val="24"/>
          <w:u w:val="none"/>
        </w:rPr>
        <w:t>：</w:t>
      </w:r>
      <w:r>
        <w:rPr>
          <w:rFonts w:hint="eastAsia" w:ascii="仿宋" w:hAnsi="仿宋" w:eastAsia="仿宋" w:cs="仿宋"/>
          <w:kern w:val="0"/>
          <w:sz w:val="24"/>
          <w:szCs w:val="24"/>
          <w:u w:val="none"/>
          <w:lang w:val="en-US" w:eastAsia="zh-CN" w:bidi="ar-SA"/>
        </w:rPr>
        <w:t>合格，符合国家工程质量验收标准。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kern w:val="0"/>
          <w:sz w:val="24"/>
          <w:szCs w:val="24"/>
          <w:u w:val="none"/>
          <w:lang w:val="en-US" w:eastAsia="zh-CN" w:bidi="ar-SA"/>
        </w:rPr>
      </w:pPr>
      <w:r>
        <w:rPr>
          <w:rFonts w:hint="eastAsia" w:ascii="仿宋" w:hAnsi="仿宋" w:eastAsia="仿宋" w:cs="仿宋"/>
          <w:b/>
          <w:bCs/>
          <w:kern w:val="0"/>
          <w:sz w:val="24"/>
          <w:szCs w:val="24"/>
          <w:u w:val="none"/>
          <w:lang w:val="en-US" w:eastAsia="zh-CN" w:bidi="ar-SA"/>
        </w:rPr>
        <w:t>八、安全及文明施工要求：</w:t>
      </w:r>
      <w:r>
        <w:rPr>
          <w:rFonts w:hint="eastAsia" w:ascii="仿宋" w:hAnsi="仿宋" w:eastAsia="仿宋" w:cs="仿宋"/>
          <w:b w:val="0"/>
          <w:bCs w:val="0"/>
          <w:kern w:val="0"/>
          <w:sz w:val="24"/>
          <w:szCs w:val="24"/>
          <w:u w:val="none"/>
          <w:lang w:val="en-US" w:eastAsia="zh-CN" w:bidi="ar-SA"/>
        </w:rPr>
        <w:t>达到国家、湖北省现行有关规范要求，并达到合格标准。</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b/>
          <w:bCs/>
          <w:kern w:val="0"/>
          <w:sz w:val="24"/>
          <w:szCs w:val="24"/>
          <w:u w:val="none"/>
          <w:lang w:val="en-US" w:eastAsia="zh-CN"/>
        </w:rPr>
        <w:t>九、</w:t>
      </w:r>
      <w:r>
        <w:rPr>
          <w:rFonts w:hint="eastAsia" w:ascii="仿宋" w:hAnsi="仿宋" w:eastAsia="仿宋" w:cs="仿宋"/>
          <w:b/>
          <w:bCs/>
          <w:kern w:val="0"/>
          <w:sz w:val="24"/>
          <w:szCs w:val="24"/>
          <w:u w:val="none"/>
        </w:rPr>
        <w:t>工期要求</w:t>
      </w:r>
      <w:r>
        <w:rPr>
          <w:rFonts w:hint="eastAsia" w:ascii="仿宋" w:hAnsi="仿宋" w:eastAsia="仿宋" w:cs="仿宋"/>
          <w:b/>
          <w:bCs/>
          <w:kern w:val="0"/>
          <w:sz w:val="24"/>
          <w:szCs w:val="24"/>
          <w:u w:val="none"/>
          <w:lang w:eastAsia="zh-CN"/>
        </w:rPr>
        <w:t>：</w:t>
      </w:r>
      <w:r>
        <w:rPr>
          <w:rFonts w:hint="eastAsia" w:ascii="仿宋" w:hAnsi="仿宋" w:eastAsia="仿宋" w:cs="仿宋"/>
          <w:b w:val="0"/>
          <w:bCs w:val="0"/>
          <w:kern w:val="0"/>
          <w:sz w:val="24"/>
          <w:szCs w:val="24"/>
          <w:u w:val="none"/>
          <w:lang w:val="en-US" w:eastAsia="zh-CN"/>
        </w:rPr>
        <w:t>满足项目进度要求，</w:t>
      </w:r>
      <w:r>
        <w:rPr>
          <w:rFonts w:hint="eastAsia" w:ascii="仿宋" w:hAnsi="仿宋" w:eastAsia="仿宋" w:cs="仿宋"/>
          <w:kern w:val="0"/>
          <w:sz w:val="24"/>
          <w:szCs w:val="24"/>
          <w:u w:val="single"/>
          <w:lang w:val="en-US" w:eastAsia="zh-CN"/>
        </w:rPr>
        <w:t>自现场满足电梯安装条件之日起45个日历天内完成电梯安装、调试工作</w:t>
      </w:r>
      <w:r>
        <w:rPr>
          <w:rFonts w:hint="eastAsia" w:ascii="仿宋" w:hAnsi="仿宋" w:eastAsia="仿宋" w:cs="仿宋"/>
          <w:b w:val="0"/>
          <w:bCs w:val="0"/>
          <w:kern w:val="0"/>
          <w:sz w:val="24"/>
          <w:szCs w:val="24"/>
          <w:u w:val="single"/>
          <w:lang w:val="en-US" w:eastAsia="zh-CN"/>
        </w:rPr>
        <w:t>。</w:t>
      </w:r>
      <w:r>
        <w:rPr>
          <w:rFonts w:hint="eastAsia" w:ascii="仿宋" w:hAnsi="仿宋" w:eastAsia="仿宋" w:cs="仿宋"/>
          <w:b/>
          <w:bCs/>
          <w:kern w:val="0"/>
          <w:sz w:val="24"/>
          <w:szCs w:val="24"/>
          <w:highlight w:val="none"/>
          <w:u w:val="none"/>
          <w:lang w:val="en-US" w:eastAsia="zh-CN"/>
        </w:rPr>
        <w:t>自甲方书面通知之日起计算工期，</w:t>
      </w:r>
      <w:r>
        <w:rPr>
          <w:rFonts w:hint="eastAsia" w:ascii="仿宋" w:hAnsi="仿宋" w:eastAsia="仿宋" w:cs="仿宋"/>
          <w:b/>
          <w:bCs/>
          <w:sz w:val="24"/>
          <w:szCs w:val="24"/>
        </w:rPr>
        <w:t>每逾期一日，按</w:t>
      </w:r>
      <w:r>
        <w:rPr>
          <w:rFonts w:hint="eastAsia" w:ascii="仿宋" w:hAnsi="仿宋" w:eastAsia="仿宋" w:cs="仿宋"/>
          <w:b/>
          <w:bCs/>
          <w:sz w:val="24"/>
          <w:szCs w:val="24"/>
          <w:lang w:val="en-US" w:eastAsia="zh-CN"/>
        </w:rPr>
        <w:t>1000元/天</w:t>
      </w:r>
      <w:r>
        <w:rPr>
          <w:rFonts w:hint="eastAsia" w:ascii="仿宋" w:hAnsi="仿宋" w:eastAsia="仿宋" w:cs="仿宋"/>
          <w:b/>
          <w:bCs/>
          <w:sz w:val="24"/>
          <w:szCs w:val="24"/>
        </w:rPr>
        <w:t>向甲方支付违约金</w:t>
      </w:r>
      <w:r>
        <w:rPr>
          <w:rFonts w:hint="eastAsia" w:ascii="仿宋" w:hAnsi="仿宋" w:eastAsia="仿宋" w:cs="仿宋"/>
          <w:b/>
          <w:bCs/>
          <w:sz w:val="24"/>
          <w:szCs w:val="24"/>
          <w:lang w:val="en-US" w:eastAsia="zh-CN"/>
        </w:rPr>
        <w:t>。</w:t>
      </w:r>
      <w:r>
        <w:rPr>
          <w:rFonts w:hint="eastAsia" w:ascii="仿宋" w:hAnsi="仿宋" w:eastAsia="仿宋" w:cs="仿宋"/>
          <w:sz w:val="24"/>
          <w:szCs w:val="24"/>
          <w:lang w:val="en-US" w:eastAsia="zh-CN"/>
        </w:rPr>
        <w:t>工期不因任何因素作出调整，包括但不限于：天气等原因。</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eastAsia="宋体"/>
          <w:lang w:val="en-US" w:eastAsia="zh-CN"/>
        </w:rPr>
      </w:pPr>
      <w:r>
        <w:rPr>
          <w:rFonts w:hint="eastAsia" w:ascii="仿宋" w:hAnsi="仿宋" w:eastAsia="仿宋" w:cs="仿宋"/>
          <w:b/>
          <w:bCs/>
          <w:kern w:val="0"/>
          <w:sz w:val="24"/>
          <w:szCs w:val="24"/>
          <w:lang w:val="en-US" w:eastAsia="zh-CN"/>
        </w:rPr>
        <w:t>十、报名要求</w:t>
      </w:r>
    </w:p>
    <w:bookmarkEnd w:id="1"/>
    <w:bookmarkEnd w:id="2"/>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1.资格要求</w:t>
      </w:r>
      <w:r>
        <w:rPr>
          <w:rFonts w:hint="eastAsia" w:ascii="仿宋" w:hAnsi="仿宋" w:eastAsia="仿宋" w:cs="仿宋"/>
          <w:b w:val="0"/>
          <w:bCs w:val="0"/>
          <w:sz w:val="24"/>
          <w:szCs w:val="24"/>
          <w:lang w:val="en-US" w:eastAsia="zh-CN"/>
        </w:rPr>
        <w:t>：（1）若报名人为设备制造商，必须取得有效期内的特种设备（乘客电梯）制造许可证C级及以上资质和取得特种设备（乘客电梯）安装改造维修许可证C级及以上资质，或新版《中华人民共和国特种设备生产许可证》电梯制造含安装、修理、改造资质证书。（2）若报名人非设备制造商，必须取得特种设备（电梯）安装改造维修许可证C级及以上资质或新版《中华人民共和国特种设备生产许可证》电梯安装含修理。其代理产品的制造厂商必须取得具有特种设备制造许可证（乘客电梯）C级及以上资质或新版《中华人民共和国特种设备生产许可证》含电梯安装、修理资质证书。</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default" w:ascii="仿宋" w:hAnsi="仿宋" w:eastAsia="仿宋" w:cs="仿宋"/>
          <w:sz w:val="24"/>
          <w:szCs w:val="24"/>
          <w:u w:val="none"/>
          <w:lang w:val="en-US" w:eastAsia="zh-CN"/>
        </w:rPr>
      </w:pPr>
      <w:r>
        <w:rPr>
          <w:rFonts w:hint="eastAsia" w:ascii="仿宋" w:hAnsi="仿宋" w:eastAsia="仿宋" w:cs="仿宋"/>
          <w:b/>
          <w:bCs/>
          <w:sz w:val="24"/>
          <w:szCs w:val="24"/>
          <w:u w:val="none"/>
          <w:lang w:val="en-US" w:eastAsia="zh-CN"/>
        </w:rPr>
        <w:t>2.</w:t>
      </w:r>
      <w:r>
        <w:rPr>
          <w:rFonts w:hint="eastAsia" w:ascii="仿宋" w:hAnsi="仿宋" w:eastAsia="仿宋" w:cs="仿宋"/>
          <w:b/>
          <w:bCs/>
          <w:sz w:val="24"/>
          <w:szCs w:val="24"/>
          <w:lang w:val="en-US" w:eastAsia="zh-CN"/>
        </w:rPr>
        <w:t>信誉要求</w:t>
      </w:r>
      <w:r>
        <w:rPr>
          <w:rFonts w:hint="eastAsia" w:ascii="仿宋" w:hAnsi="仿宋" w:eastAsia="仿宋" w:cs="仿宋"/>
          <w:b w:val="0"/>
          <w:bCs w:val="0"/>
          <w:sz w:val="24"/>
          <w:szCs w:val="24"/>
          <w:lang w:val="en-US" w:eastAsia="zh-CN"/>
        </w:rPr>
        <w:t>：①</w:t>
      </w:r>
      <w:r>
        <w:rPr>
          <w:rFonts w:hint="eastAsia" w:ascii="仿宋" w:hAnsi="仿宋" w:eastAsia="仿宋" w:cs="仿宋"/>
          <w:sz w:val="24"/>
          <w:szCs w:val="24"/>
          <w:u w:val="none"/>
          <w:lang w:val="en-US" w:eastAsia="zh-CN"/>
        </w:rPr>
        <w:t>近三年</w:t>
      </w:r>
      <w:r>
        <w:rPr>
          <w:rFonts w:hint="eastAsia" w:ascii="仿宋" w:hAnsi="仿宋" w:eastAsia="仿宋" w:cs="仿宋"/>
          <w:sz w:val="24"/>
          <w:szCs w:val="24"/>
          <w:u w:val="none"/>
        </w:rPr>
        <w:t>未被列入“信用中国”</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企查查</w:t>
      </w:r>
      <w:r>
        <w:rPr>
          <w:rFonts w:hint="eastAsia" w:ascii="仿宋" w:hAnsi="仿宋" w:eastAsia="仿宋" w:cs="仿宋"/>
          <w:sz w:val="24"/>
          <w:szCs w:val="24"/>
          <w:u w:val="none"/>
          <w:lang w:eastAsia="zh-CN"/>
        </w:rPr>
        <w:t>”</w:t>
      </w:r>
      <w:r>
        <w:rPr>
          <w:rFonts w:hint="eastAsia" w:ascii="仿宋" w:hAnsi="仿宋" w:eastAsia="仿宋" w:cs="仿宋"/>
          <w:sz w:val="24"/>
          <w:szCs w:val="24"/>
          <w:u w:val="none"/>
        </w:rPr>
        <w:t>网站失信被执行人、重大税收违法案件当事人、政府采购严重违法失信行为记录名单和“中国政府采购网”严重违法失信行为记录名单</w:t>
      </w:r>
      <w:r>
        <w:rPr>
          <w:rFonts w:hint="eastAsia" w:ascii="仿宋" w:hAnsi="仿宋" w:eastAsia="仿宋" w:cs="仿宋"/>
          <w:sz w:val="24"/>
          <w:szCs w:val="24"/>
          <w:u w:val="none"/>
          <w:lang w:eastAsia="zh-CN"/>
        </w:rPr>
        <w:t>。②</w:t>
      </w:r>
      <w:r>
        <w:rPr>
          <w:rFonts w:hint="eastAsia" w:ascii="仿宋" w:hAnsi="仿宋" w:eastAsia="仿宋" w:cs="仿宋"/>
          <w:sz w:val="24"/>
          <w:szCs w:val="24"/>
          <w:u w:val="none"/>
          <w:lang w:val="en-US" w:eastAsia="zh-CN"/>
        </w:rPr>
        <w:t>未发生过重大安全、质量事故。③所承接项目已通过验收。</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bCs/>
          <w:sz w:val="24"/>
          <w:szCs w:val="24"/>
          <w:u w:val="none"/>
          <w:lang w:val="en-US" w:eastAsia="zh-CN"/>
        </w:rPr>
        <w:t>3.业绩要求</w:t>
      </w:r>
      <w:r>
        <w:rPr>
          <w:rFonts w:hint="eastAsia" w:ascii="仿宋" w:hAnsi="仿宋" w:eastAsia="仿宋" w:cs="仿宋"/>
          <w:sz w:val="24"/>
          <w:szCs w:val="24"/>
          <w:u w:val="none"/>
          <w:lang w:val="en-US" w:eastAsia="zh-CN"/>
        </w:rPr>
        <w:t>：</w:t>
      </w:r>
      <w:r>
        <w:rPr>
          <w:rFonts w:hint="eastAsia" w:ascii="仿宋" w:hAnsi="仿宋" w:eastAsia="仿宋" w:cs="仿宋"/>
          <w:b w:val="0"/>
          <w:bCs w:val="0"/>
          <w:sz w:val="24"/>
          <w:szCs w:val="24"/>
          <w:u w:val="none"/>
          <w:lang w:val="en-US" w:eastAsia="zh-CN"/>
        </w:rPr>
        <w:t>至少提供近3年来1项类似业绩合同，提供合同、发票（原件扫描件），中标通知书（如有），备案证（原件扫描件）。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b/>
          <w:bCs/>
          <w:kern w:val="0"/>
          <w:sz w:val="24"/>
          <w:szCs w:val="24"/>
          <w:lang w:val="en-US" w:eastAsia="zh-CN"/>
        </w:rPr>
        <w:t>十二、报名</w:t>
      </w:r>
      <w:r>
        <w:rPr>
          <w:rFonts w:hint="eastAsia" w:ascii="仿宋" w:hAnsi="仿宋" w:eastAsia="仿宋" w:cs="仿宋"/>
          <w:b/>
          <w:bCs/>
          <w:kern w:val="0"/>
          <w:sz w:val="24"/>
          <w:szCs w:val="24"/>
        </w:rPr>
        <w:t>时间：</w:t>
      </w:r>
      <w:r>
        <w:rPr>
          <w:rFonts w:hint="eastAsia" w:ascii="仿宋" w:hAnsi="仿宋" w:eastAsia="仿宋" w:cs="仿宋"/>
          <w:kern w:val="0"/>
          <w:sz w:val="24"/>
          <w:szCs w:val="24"/>
          <w:highlight w:val="none"/>
          <w:u w:val="single"/>
          <w:lang w:val="en-US" w:eastAsia="zh-CN"/>
        </w:rPr>
        <w:t xml:space="preserve"> 2022年11月9日至2022年11月11日17:30止。</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十三、报名文件下载</w:t>
      </w:r>
      <w:r>
        <w:rPr>
          <w:rFonts w:hint="eastAsia" w:ascii="仿宋" w:hAnsi="仿宋" w:eastAsia="仿宋" w:cs="仿宋"/>
          <w:kern w:val="0"/>
          <w:sz w:val="24"/>
          <w:szCs w:val="24"/>
          <w:u w:val="none"/>
        </w:rPr>
        <w:t>：</w:t>
      </w:r>
      <w:r>
        <w:rPr>
          <w:rFonts w:hint="eastAsia" w:ascii="仿宋" w:hAnsi="仿宋" w:eastAsia="仿宋" w:cs="仿宋"/>
          <w:b/>
          <w:bCs/>
          <w:kern w:val="0"/>
          <w:sz w:val="24"/>
          <w:szCs w:val="24"/>
          <w:u w:val="none"/>
          <w:lang w:val="en-US" w:eastAsia="zh-CN"/>
        </w:rPr>
        <w:t>点击本页小程序下载报名资料。</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rPr>
        <w:t>十四、</w:t>
      </w:r>
      <w:bookmarkStart w:id="3" w:name="_Toc6808"/>
      <w:bookmarkStart w:id="4" w:name="_Toc2006"/>
      <w:r>
        <w:rPr>
          <w:rFonts w:hint="eastAsia" w:ascii="仿宋" w:hAnsi="仿宋" w:eastAsia="仿宋" w:cs="仿宋"/>
          <w:b/>
          <w:bCs/>
          <w:sz w:val="24"/>
          <w:szCs w:val="24"/>
          <w:lang w:val="en-US" w:eastAsia="zh-CN"/>
        </w:rPr>
        <w:t>报价</w:t>
      </w:r>
      <w:bookmarkEnd w:id="3"/>
      <w:r>
        <w:rPr>
          <w:rFonts w:hint="eastAsia" w:ascii="仿宋" w:hAnsi="仿宋" w:eastAsia="仿宋" w:cs="仿宋"/>
          <w:b/>
          <w:bCs/>
          <w:sz w:val="24"/>
          <w:szCs w:val="24"/>
          <w:lang w:val="en-US" w:eastAsia="zh-CN"/>
        </w:rPr>
        <w:t>要求</w:t>
      </w:r>
      <w:bookmarkEnd w:id="4"/>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bCs/>
          <w:sz w:val="24"/>
          <w:szCs w:val="24"/>
          <w:u w:val="none"/>
          <w:lang w:val="en-US" w:eastAsia="zh-CN"/>
        </w:rPr>
      </w:pPr>
      <w:r>
        <w:rPr>
          <w:rFonts w:hint="eastAsia" w:ascii="仿宋" w:hAnsi="仿宋" w:eastAsia="仿宋" w:cs="仿宋"/>
          <w:sz w:val="24"/>
          <w:szCs w:val="24"/>
          <w:u w:val="none"/>
          <w:lang w:val="en-US" w:eastAsia="zh-CN"/>
        </w:rPr>
        <w:t>1.</w:t>
      </w:r>
      <w:r>
        <w:rPr>
          <w:rFonts w:hint="eastAsia" w:ascii="仿宋" w:hAnsi="仿宋" w:eastAsia="仿宋" w:cs="仿宋"/>
          <w:b/>
          <w:bCs/>
          <w:sz w:val="24"/>
          <w:szCs w:val="24"/>
          <w:u w:val="none"/>
          <w:lang w:val="en-US" w:eastAsia="zh-CN"/>
        </w:rPr>
        <w:t>本项目设置最高限价，报价超过最高限价为无效报名文件。</w:t>
      </w:r>
    </w:p>
    <w:tbl>
      <w:tblPr>
        <w:tblStyle w:val="12"/>
        <w:tblpPr w:leftFromText="180" w:rightFromText="180" w:vertAnchor="text" w:horzAnchor="page" w:tblpX="1563" w:tblpY="280"/>
        <w:tblOverlap w:val="never"/>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325"/>
        <w:gridCol w:w="1125"/>
        <w:gridCol w:w="1050"/>
        <w:gridCol w:w="837"/>
        <w:gridCol w:w="1600"/>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4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梯型</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层/站/门</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速度</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载重</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w:t>
            </w:r>
          </w:p>
        </w:tc>
        <w:tc>
          <w:tcPr>
            <w:tcW w:w="160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最高限价</w:t>
            </w:r>
          </w:p>
        </w:tc>
        <w:tc>
          <w:tcPr>
            <w:tcW w:w="161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4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无障碍梯/消防兼担架梯</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18/18/18</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1.75m/s</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1000kg</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w:t>
            </w:r>
          </w:p>
        </w:tc>
        <w:tc>
          <w:tcPr>
            <w:tcW w:w="160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18.3万元/台</w:t>
            </w:r>
          </w:p>
        </w:tc>
        <w:tc>
          <w:tcPr>
            <w:tcW w:w="1613" w:type="dxa"/>
            <w:vMerge w:val="restart"/>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设备款提供13%专票，安装费提供3%专票。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4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无障碍梯/消防兼担架梯</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19/19/19</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1.75m/s</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1000kg</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36</w:t>
            </w:r>
          </w:p>
        </w:tc>
        <w:tc>
          <w:tcPr>
            <w:tcW w:w="160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18.6万元/台</w:t>
            </w:r>
          </w:p>
        </w:tc>
        <w:tc>
          <w:tcPr>
            <w:tcW w:w="1613" w:type="dxa"/>
            <w:vMerge w:val="continue"/>
            <w:tcBorders/>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4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无障碍梯/消防兼担架梯</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14/14/14</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1.75m/s</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1000kg</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60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17.2万元/台</w:t>
            </w:r>
          </w:p>
        </w:tc>
        <w:tc>
          <w:tcPr>
            <w:tcW w:w="1613" w:type="dxa"/>
            <w:vMerge w:val="continue"/>
            <w:tcBorders/>
          </w:tcPr>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val="0"/>
                <w:sz w:val="24"/>
                <w:szCs w:val="24"/>
                <w:u w:val="none"/>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备注：</w:t>
      </w:r>
      <w:r>
        <w:rPr>
          <w:rFonts w:hint="eastAsia" w:ascii="仿宋" w:hAnsi="仿宋" w:eastAsia="仿宋" w:cs="仿宋"/>
          <w:b/>
          <w:bCs/>
          <w:kern w:val="0"/>
          <w:sz w:val="24"/>
          <w:szCs w:val="24"/>
          <w:lang w:val="en-US" w:eastAsia="zh-CN"/>
        </w:rPr>
        <w:t>1.报价包括：</w:t>
      </w:r>
      <w:r>
        <w:rPr>
          <w:rFonts w:hint="eastAsia" w:ascii="仿宋" w:hAnsi="仿宋" w:eastAsia="仿宋" w:cs="仿宋"/>
          <w:b w:val="0"/>
          <w:bCs w:val="0"/>
          <w:kern w:val="0"/>
          <w:sz w:val="24"/>
          <w:szCs w:val="24"/>
          <w:u w:val="single"/>
          <w:lang w:val="en-US" w:eastAsia="zh-CN"/>
        </w:rPr>
        <w:t>运至交货地的货物及随机附件、材料、备品备件、</w:t>
      </w:r>
      <w:r>
        <w:rPr>
          <w:rFonts w:hint="eastAsia" w:ascii="仿宋" w:hAnsi="仿宋" w:eastAsia="仿宋" w:cs="仿宋"/>
          <w:b/>
          <w:bCs/>
          <w:kern w:val="0"/>
          <w:sz w:val="24"/>
          <w:szCs w:val="24"/>
          <w:u w:val="single"/>
          <w:lang w:val="en-US" w:eastAsia="zh-CN"/>
        </w:rPr>
        <w:t>梯控设备</w:t>
      </w:r>
      <w:r>
        <w:rPr>
          <w:rFonts w:hint="eastAsia" w:ascii="仿宋" w:hAnsi="仿宋" w:eastAsia="仿宋" w:cs="仿宋"/>
          <w:b w:val="0"/>
          <w:bCs w:val="0"/>
          <w:kern w:val="0"/>
          <w:sz w:val="24"/>
          <w:szCs w:val="24"/>
          <w:u w:val="single"/>
          <w:lang w:val="en-US" w:eastAsia="zh-CN"/>
        </w:rPr>
        <w:t>的设计、采购、制造、检测、试验、包装、运输、保险、税费、安装、调试、验收及12个月质保的费用。</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kern w:val="0"/>
          <w:sz w:val="24"/>
          <w:szCs w:val="24"/>
          <w:lang w:val="en-US" w:eastAsia="zh-CN"/>
        </w:rPr>
        <w:t>2.报名人的</w:t>
      </w:r>
      <w:r>
        <w:rPr>
          <w:rFonts w:hint="eastAsia" w:ascii="仿宋" w:hAnsi="仿宋" w:eastAsia="仿宋" w:cs="仿宋"/>
          <w:kern w:val="0"/>
          <w:sz w:val="24"/>
          <w:szCs w:val="24"/>
          <w:lang w:val="en-US" w:eastAsia="zh-CN"/>
        </w:rPr>
        <w:t>报价应包含完成全部工作的一切费用。无论何种原因，报名人的报价在风险包干范围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后期不做任何调整。</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val="0"/>
          <w:bCs w:val="0"/>
          <w:i w:val="0"/>
          <w:iCs w:val="0"/>
          <w:caps w:val="0"/>
          <w:color w:val="333333"/>
          <w:spacing w:val="0"/>
          <w:sz w:val="24"/>
          <w:szCs w:val="24"/>
        </w:rPr>
      </w:pPr>
      <w:r>
        <w:rPr>
          <w:rFonts w:hint="eastAsia" w:ascii="仿宋" w:hAnsi="仿宋" w:eastAsia="仿宋" w:cs="仿宋"/>
          <w:b/>
          <w:bCs/>
          <w:sz w:val="24"/>
          <w:szCs w:val="24"/>
          <w:u w:val="none"/>
          <w:lang w:val="en-US" w:eastAsia="zh-CN"/>
        </w:rPr>
        <w:t>3.</w:t>
      </w:r>
      <w:bookmarkStart w:id="5" w:name="_Toc22180"/>
      <w:bookmarkStart w:id="6" w:name="_Toc7864"/>
      <w:r>
        <w:rPr>
          <w:rFonts w:hint="eastAsia" w:ascii="仿宋" w:hAnsi="仿宋" w:eastAsia="仿宋" w:cs="仿宋"/>
          <w:b/>
          <w:bCs/>
          <w:kern w:val="0"/>
          <w:sz w:val="24"/>
          <w:szCs w:val="24"/>
          <w:lang w:val="en-US" w:eastAsia="zh-CN"/>
        </w:rPr>
        <w:t>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报名人第二轮报价不得高于第一轮自身报价，第二轮磋商由我司分别磋商</w:t>
      </w:r>
      <w:r>
        <w:rPr>
          <w:rFonts w:hint="eastAsia" w:ascii="仿宋" w:hAnsi="仿宋" w:eastAsia="仿宋" w:cs="仿宋"/>
          <w:i w:val="0"/>
          <w:iCs w:val="0"/>
          <w:caps w:val="0"/>
          <w:color w:val="333333"/>
          <w:spacing w:val="0"/>
          <w:sz w:val="24"/>
          <w:szCs w:val="24"/>
          <w:lang w:val="en-US" w:eastAsia="zh-CN"/>
        </w:rPr>
        <w:t>，</w:t>
      </w:r>
      <w:r>
        <w:rPr>
          <w:rFonts w:hint="eastAsia" w:ascii="仿宋" w:hAnsi="仿宋" w:eastAsia="仿宋" w:cs="仿宋"/>
          <w:i w:val="0"/>
          <w:iCs w:val="0"/>
          <w:caps w:val="0"/>
          <w:color w:val="333333"/>
          <w:spacing w:val="0"/>
          <w:sz w:val="24"/>
          <w:szCs w:val="24"/>
        </w:rPr>
        <w:t>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w:t>
      </w:r>
      <w:r>
        <w:rPr>
          <w:rFonts w:hint="eastAsia" w:ascii="仿宋" w:hAnsi="仿宋" w:eastAsia="仿宋" w:cs="仿宋"/>
          <w:b w:val="0"/>
          <w:bCs w:val="0"/>
          <w:i w:val="0"/>
          <w:iCs w:val="0"/>
          <w:caps w:val="0"/>
          <w:color w:val="333333"/>
          <w:spacing w:val="0"/>
          <w:sz w:val="24"/>
          <w:szCs w:val="24"/>
        </w:rPr>
        <w:t>箱</w:t>
      </w:r>
      <w:r>
        <w:rPr>
          <w:rFonts w:hint="eastAsia" w:ascii="仿宋" w:hAnsi="仿宋" w:eastAsia="仿宋" w:cs="仿宋"/>
          <w:b w:val="0"/>
          <w:bCs w:val="0"/>
          <w:sz w:val="24"/>
          <w:szCs w:val="24"/>
          <w:lang w:val="en-US" w:eastAsia="zh-CN"/>
        </w:rPr>
        <w:t>得知最终结果</w:t>
      </w:r>
      <w:r>
        <w:rPr>
          <w:rFonts w:hint="eastAsia" w:ascii="仿宋" w:hAnsi="仿宋" w:eastAsia="仿宋" w:cs="仿宋"/>
          <w:b w:val="0"/>
          <w:bCs w:val="0"/>
          <w:i w:val="0"/>
          <w:iCs w:val="0"/>
          <w:caps w:val="0"/>
          <w:color w:val="333333"/>
          <w:spacing w:val="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十五、报名文件要求</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1.报名文件按要求编制。</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2.报名文件加盖单位公章及法定代表人或委托代理人印章或个人签名。</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3.报名文件所有承诺必须盖章。</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4.报名文件以PDF格式递交。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5.报名文件未按上述要求递交的，报名文件无效。</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kern w:val="0"/>
          <w:sz w:val="24"/>
          <w:szCs w:val="24"/>
          <w:lang w:val="en-US" w:eastAsia="zh-CN"/>
        </w:rPr>
      </w:pPr>
      <w:r>
        <w:rPr>
          <w:rFonts w:hint="eastAsia" w:ascii="仿宋" w:hAnsi="仿宋" w:eastAsia="仿宋" w:cs="仿宋"/>
          <w:b/>
          <w:bCs/>
          <w:kern w:val="0"/>
          <w:sz w:val="24"/>
          <w:szCs w:val="24"/>
          <w:lang w:val="en-US" w:eastAsia="zh-CN"/>
        </w:rPr>
        <w:t>十六、报名文件递交</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1.报名文件递交截止</w:t>
      </w:r>
      <w:r>
        <w:rPr>
          <w:rFonts w:hint="eastAsia" w:ascii="仿宋" w:hAnsi="仿宋" w:eastAsia="仿宋" w:cs="仿宋"/>
          <w:b/>
          <w:bCs/>
          <w:sz w:val="24"/>
          <w:szCs w:val="24"/>
          <w:highlight w:val="none"/>
          <w:lang w:val="en-US" w:eastAsia="zh-CN"/>
        </w:rPr>
        <w:t>时间:2022年11月11日17时30分。</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2.报名文件递交邮箱：3597118868@qq.com。</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3.联系电话：0715-5067092。</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十七、报名文件所需资料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1.基础资料：营业执照、开户许可证、资质证书、法人身份证、委托代理人身份证、授权委托书。</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2.商务资料：企业简介（经营场所、生产能力、质量管控措施、售后服务措施、所获奖项），代表性业绩（合同、发票、中标通知书、备案证等佐证材料）。</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3.报价表。</w:t>
      </w:r>
    </w:p>
    <w:p>
      <w:pPr>
        <w:keepNext w:val="0"/>
        <w:keepLines w:val="0"/>
        <w:pageBreakBefore w:val="0"/>
        <w:widowControl w:val="0"/>
        <w:numPr>
          <w:ilvl w:val="0"/>
          <w:numId w:val="0"/>
        </w:numPr>
        <w:kinsoku/>
        <w:wordWrap/>
        <w:overflowPunct/>
        <w:topLinePunct w:val="0"/>
        <w:autoSpaceDE/>
        <w:autoSpaceDN/>
        <w:bidi w:val="0"/>
        <w:adjustRightInd/>
        <w:snapToGrid w:val="0"/>
        <w:spacing w:line="440" w:lineRule="exact"/>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4.见附件（承诺等）。</w:t>
      </w:r>
    </w:p>
    <w:p>
      <w:pPr>
        <w:pStyle w:val="2"/>
        <w:rPr>
          <w:rFonts w:hint="eastAsia"/>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仿宋" w:hAnsi="仿宋" w:eastAsia="仿宋" w:cs="仿宋"/>
          <w:b/>
          <w:bCs/>
          <w:sz w:val="24"/>
          <w:szCs w:val="24"/>
          <w:lang w:val="en-US" w:eastAsia="zh-CN"/>
        </w:rPr>
        <w:sectPr>
          <w:footerReference r:id="rId3" w:type="default"/>
          <w:pgSz w:w="11906" w:h="16838"/>
          <w:pgMar w:top="1440" w:right="1627" w:bottom="1440" w:left="1735" w:header="567" w:footer="992" w:gutter="0"/>
          <w:cols w:space="425" w:num="1"/>
          <w:docGrid w:type="lines" w:linePitch="312" w:charSpace="0"/>
        </w:sectPr>
      </w:pPr>
      <w:r>
        <w:rPr>
          <w:rFonts w:hint="eastAsia" w:ascii="仿宋" w:hAnsi="仿宋" w:eastAsia="仿宋" w:cs="仿宋"/>
          <w:b/>
          <w:bCs/>
          <w:sz w:val="24"/>
          <w:szCs w:val="24"/>
          <w:lang w:val="en-US" w:eastAsia="zh-CN"/>
        </w:rPr>
        <w:t>备注：报名人请仔细阅读报名文件，并对所有内容无异议。一旦中选，按约定的时间签订合同；否则，视为自动放弃中选资格。</w:t>
      </w:r>
    </w:p>
    <w:bookmarkEnd w:id="0"/>
    <w:bookmarkEnd w:id="5"/>
    <w:bookmarkEnd w:id="6"/>
    <w:p>
      <w:pPr>
        <w:pStyle w:val="2"/>
        <w:keepNext w:val="0"/>
        <w:keepLines w:val="0"/>
        <w:pageBreakBefore w:val="0"/>
        <w:numPr>
          <w:ilvl w:val="0"/>
          <w:numId w:val="0"/>
        </w:numPr>
        <w:kinsoku/>
        <w:overflowPunct/>
        <w:topLinePunct w:val="0"/>
        <w:autoSpaceDE/>
        <w:autoSpaceDN/>
        <w:bidi w:val="0"/>
        <w:spacing w:line="440" w:lineRule="exact"/>
        <w:ind w:leftChars="0"/>
        <w:jc w:val="center"/>
        <w:rPr>
          <w:rFonts w:hint="default" w:ascii="仿宋" w:hAnsi="仿宋" w:eastAsia="仿宋" w:cs="仿宋"/>
          <w:b/>
          <w:bCs/>
          <w:kern w:val="2"/>
          <w:sz w:val="36"/>
          <w:szCs w:val="36"/>
          <w:lang w:val="en-US" w:eastAsia="zh-CN" w:bidi="ar-SA"/>
        </w:rPr>
      </w:pPr>
      <w:bookmarkStart w:id="7" w:name="_Toc21973"/>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u w:val="single"/>
          <w:lang w:val="en-US" w:eastAsia="zh-CN" w:bidi="ar-SA"/>
        </w:rPr>
        <w:t>公园里学府二期电梯设备采购</w:t>
      </w:r>
      <w:r>
        <w:rPr>
          <w:rFonts w:hint="default" w:ascii="仿宋" w:hAnsi="仿宋" w:eastAsia="仿宋" w:cs="仿宋"/>
          <w:b/>
          <w:bCs/>
          <w:kern w:val="2"/>
          <w:sz w:val="36"/>
          <w:szCs w:val="36"/>
          <w:u w:val="single"/>
          <w:lang w:val="en-US" w:eastAsia="zh-CN" w:bidi="ar-SA"/>
        </w:rPr>
        <w:t>”</w:t>
      </w:r>
      <w:r>
        <w:rPr>
          <w:rFonts w:hint="eastAsia" w:ascii="仿宋" w:hAnsi="仿宋" w:eastAsia="仿宋" w:cs="仿宋"/>
          <w:b/>
          <w:bCs/>
          <w:kern w:val="2"/>
          <w:sz w:val="36"/>
          <w:szCs w:val="36"/>
          <w:lang w:val="en-US" w:eastAsia="zh-CN" w:bidi="ar-SA"/>
        </w:rPr>
        <w:t>工程</w:t>
      </w: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3092" w:firstLineChars="700"/>
        <w:jc w:val="both"/>
        <w:rPr>
          <w:rFonts w:hint="eastAsia" w:ascii="方正小标宋_GBK" w:hAnsi="方正小标宋_GBK" w:eastAsia="仿宋" w:cs="方正小标宋_GBK"/>
          <w:b/>
          <w:bCs/>
          <w:kern w:val="2"/>
          <w:sz w:val="44"/>
          <w:szCs w:val="44"/>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方正小标宋_GBK" w:hAnsi="方正小标宋_GBK" w:eastAsia="仿宋" w:cs="方正小标宋_GBK"/>
          <w:b/>
          <w:bCs/>
          <w:kern w:val="2"/>
          <w:sz w:val="36"/>
          <w:szCs w:val="36"/>
          <w:lang w:val="en-US" w:eastAsia="zh-CN" w:bidi="ar-SA"/>
        </w:rPr>
      </w:pPr>
      <w:r>
        <w:rPr>
          <w:rFonts w:hint="eastAsia" w:ascii="方正小标宋_GBK" w:hAnsi="方正小标宋_GBK" w:eastAsia="仿宋" w:cs="方正小标宋_GBK"/>
          <w:b/>
          <w:bCs/>
          <w:kern w:val="2"/>
          <w:sz w:val="36"/>
          <w:szCs w:val="36"/>
          <w:lang w:val="en-US" w:eastAsia="zh-CN" w:bidi="ar-SA"/>
        </w:rPr>
        <w:t>报名资料</w:t>
      </w:r>
    </w:p>
    <w:p>
      <w:pPr>
        <w:pStyle w:val="2"/>
        <w:keepNext w:val="0"/>
        <w:keepLines w:val="0"/>
        <w:pageBreakBefore w:val="0"/>
        <w:numPr>
          <w:ilvl w:val="0"/>
          <w:numId w:val="0"/>
        </w:numPr>
        <w:kinsoku/>
        <w:overflowPunct/>
        <w:topLinePunct w:val="0"/>
        <w:autoSpaceDE/>
        <w:autoSpaceDN/>
        <w:bidi w:val="0"/>
        <w:spacing w:line="440" w:lineRule="exact"/>
        <w:jc w:val="center"/>
        <w:rPr>
          <w:rFonts w:hint="default" w:ascii="方正小标宋_GBK" w:hAnsi="方正小标宋_GBK" w:eastAsia="仿宋" w:cs="方正小标宋_GBK"/>
          <w:b/>
          <w:bCs/>
          <w:kern w:val="2"/>
          <w:sz w:val="36"/>
          <w:szCs w:val="36"/>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default" w:eastAsia="仿宋"/>
          <w:sz w:val="30"/>
          <w:szCs w:val="30"/>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报名人：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（单位公章）</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法定代表人： </w:t>
      </w:r>
      <w:r>
        <w:rPr>
          <w:rFonts w:hint="eastAsia" w:eastAsia="仿宋"/>
          <w:sz w:val="30"/>
          <w:szCs w:val="30"/>
          <w:u w:val="single"/>
          <w:lang w:val="en-US" w:eastAsia="zh-CN"/>
        </w:rPr>
        <w:t xml:space="preserve">                   </w:t>
      </w:r>
      <w:r>
        <w:rPr>
          <w:rFonts w:hint="eastAsia" w:ascii="方正小标宋_GBK" w:hAnsi="方正小标宋_GBK" w:eastAsia="仿宋" w:cs="方正小标宋_GBK"/>
          <w:b/>
          <w:bCs/>
          <w:kern w:val="2"/>
          <w:sz w:val="30"/>
          <w:szCs w:val="30"/>
          <w:lang w:val="en-US" w:eastAsia="zh-CN" w:bidi="ar-SA"/>
        </w:rPr>
        <w:t>（签章）</w:t>
      </w: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default" w:ascii="方正小标宋_GBK" w:hAnsi="方正小标宋_GBK" w:eastAsia="仿宋" w:cs="方正小标宋_GBK"/>
          <w:b/>
          <w:bCs/>
          <w:kern w:val="2"/>
          <w:sz w:val="30"/>
          <w:szCs w:val="30"/>
          <w:lang w:val="en-US" w:eastAsia="zh-CN" w:bidi="ar-SA"/>
        </w:rPr>
      </w:pPr>
    </w:p>
    <w:p>
      <w:pPr>
        <w:pStyle w:val="2"/>
        <w:keepNext w:val="0"/>
        <w:keepLines w:val="0"/>
        <w:pageBreakBefore w:val="0"/>
        <w:numPr>
          <w:ilvl w:val="0"/>
          <w:numId w:val="0"/>
        </w:numPr>
        <w:kinsoku/>
        <w:overflowPunct/>
        <w:topLinePunct w:val="0"/>
        <w:autoSpaceDE/>
        <w:autoSpaceDN/>
        <w:bidi w:val="0"/>
        <w:spacing w:line="440" w:lineRule="exact"/>
        <w:rPr>
          <w:rFonts w:hint="eastAsia" w:ascii="方正小标宋_GBK" w:hAnsi="方正小标宋_GBK" w:eastAsia="仿宋" w:cs="方正小标宋_GBK"/>
          <w:b/>
          <w:bCs/>
          <w:kern w:val="2"/>
          <w:sz w:val="30"/>
          <w:szCs w:val="30"/>
          <w:lang w:val="en-US" w:eastAsia="zh-CN" w:bidi="ar-SA"/>
        </w:rPr>
      </w:pPr>
      <w:r>
        <w:rPr>
          <w:rFonts w:hint="eastAsia" w:ascii="方正小标宋_GBK" w:hAnsi="方正小标宋_GBK" w:eastAsia="仿宋" w:cs="方正小标宋_GBK"/>
          <w:b/>
          <w:bCs/>
          <w:kern w:val="2"/>
          <w:sz w:val="30"/>
          <w:szCs w:val="30"/>
          <w:lang w:val="en-US" w:eastAsia="zh-CN" w:bidi="ar-SA"/>
        </w:rPr>
        <w:t xml:space="preserve">    </w:t>
      </w:r>
    </w:p>
    <w:p>
      <w:pPr>
        <w:pStyle w:val="2"/>
        <w:keepNext w:val="0"/>
        <w:keepLines w:val="0"/>
        <w:pageBreakBefore w:val="0"/>
        <w:numPr>
          <w:ilvl w:val="0"/>
          <w:numId w:val="0"/>
        </w:numPr>
        <w:kinsoku/>
        <w:overflowPunct/>
        <w:topLinePunct w:val="0"/>
        <w:autoSpaceDE/>
        <w:autoSpaceDN/>
        <w:bidi w:val="0"/>
        <w:spacing w:line="440" w:lineRule="exact"/>
        <w:ind w:leftChars="0" w:firstLine="1205" w:firstLineChars="400"/>
        <w:rPr>
          <w:rFonts w:hint="default" w:ascii="方正小标宋_GBK" w:hAnsi="方正小标宋_GBK" w:eastAsia="仿宋" w:cs="方正小标宋_GBK"/>
          <w:b/>
          <w:bCs/>
          <w:kern w:val="2"/>
          <w:sz w:val="30"/>
          <w:szCs w:val="30"/>
          <w:u w:val="none"/>
          <w:lang w:val="en-US" w:eastAsia="zh-CN" w:bidi="ar-SA"/>
        </w:rPr>
      </w:pPr>
      <w:r>
        <w:rPr>
          <w:rFonts w:hint="eastAsia" w:ascii="方正小标宋_GBK" w:hAnsi="方正小标宋_GBK" w:eastAsia="仿宋" w:cs="方正小标宋_GBK"/>
          <w:b/>
          <w:bCs/>
          <w:kern w:val="2"/>
          <w:sz w:val="30"/>
          <w:szCs w:val="30"/>
          <w:lang w:val="en-US" w:eastAsia="zh-CN" w:bidi="ar-SA"/>
        </w:rPr>
        <w:t>日  期：</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年</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月</w:t>
      </w:r>
      <w:r>
        <w:rPr>
          <w:rFonts w:hint="eastAsia" w:ascii="方正小标宋_GBK" w:hAnsi="方正小标宋_GBK" w:eastAsia="仿宋" w:cs="方正小标宋_GBK"/>
          <w:b/>
          <w:bCs/>
          <w:kern w:val="2"/>
          <w:sz w:val="30"/>
          <w:szCs w:val="30"/>
          <w:u w:val="single"/>
          <w:lang w:val="en-US" w:eastAsia="zh-CN" w:bidi="ar-SA"/>
        </w:rPr>
        <w:t xml:space="preserve">       </w:t>
      </w:r>
      <w:r>
        <w:rPr>
          <w:rFonts w:hint="eastAsia" w:ascii="方正小标宋_GBK" w:hAnsi="方正小标宋_GBK" w:eastAsia="仿宋" w:cs="方正小标宋_GBK"/>
          <w:b/>
          <w:bCs/>
          <w:kern w:val="2"/>
          <w:sz w:val="30"/>
          <w:szCs w:val="30"/>
          <w:u w:val="none"/>
          <w:lang w:val="en-US" w:eastAsia="zh-CN" w:bidi="ar-SA"/>
        </w:rPr>
        <w:t>日</w:t>
      </w: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sz w:val="24"/>
          <w:szCs w:val="24"/>
          <w:lang w:val="en-US" w:eastAsia="zh-CN"/>
        </w:rPr>
      </w:pPr>
    </w:p>
    <w:p>
      <w:pPr>
        <w:pStyle w:val="2"/>
        <w:keepNext w:val="0"/>
        <w:keepLines w:val="0"/>
        <w:pageBreakBefore w:val="0"/>
        <w:numPr>
          <w:ilvl w:val="0"/>
          <w:numId w:val="0"/>
        </w:numPr>
        <w:kinsoku/>
        <w:overflowPunct/>
        <w:topLinePunct w:val="0"/>
        <w:autoSpaceDE/>
        <w:autoSpaceDN/>
        <w:bidi w:val="0"/>
        <w:spacing w:line="440" w:lineRule="exact"/>
        <w:ind w:leftChars="0"/>
        <w:rPr>
          <w:rFonts w:hint="eastAsia"/>
          <w:sz w:val="24"/>
          <w:szCs w:val="24"/>
          <w:lang w:val="en-US" w:eastAsia="zh-CN"/>
        </w:rPr>
      </w:pPr>
      <w:r>
        <w:rPr>
          <w:rFonts w:hint="eastAsia" w:ascii="仿宋" w:hAnsi="仿宋" w:eastAsia="仿宋" w:cs="仿宋"/>
          <w:b/>
          <w:bCs/>
          <w:sz w:val="24"/>
          <w:szCs w:val="24"/>
          <w:lang w:val="en-US" w:eastAsia="zh-CN"/>
        </w:rPr>
        <w:t>附件1</w:t>
      </w:r>
      <w:r>
        <w:rPr>
          <w:rFonts w:hint="eastAsia"/>
          <w:sz w:val="24"/>
          <w:szCs w:val="24"/>
          <w:lang w:val="en-US" w:eastAsia="zh-CN"/>
        </w:rPr>
        <w:t xml:space="preserve">                               </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报名表</w:t>
      </w:r>
      <w:bookmarkEnd w:id="7"/>
    </w:p>
    <w:tbl>
      <w:tblPr>
        <w:tblStyle w:val="11"/>
        <w:tblW w:w="9792" w:type="dxa"/>
        <w:tblInd w:w="-554" w:type="dxa"/>
        <w:shd w:val="clear" w:color="auto" w:fill="auto"/>
        <w:tblLayout w:type="autofit"/>
        <w:tblCellMar>
          <w:top w:w="0" w:type="dxa"/>
          <w:left w:w="0" w:type="dxa"/>
          <w:bottom w:w="0" w:type="dxa"/>
          <w:right w:w="0" w:type="dxa"/>
        </w:tblCellMar>
      </w:tblPr>
      <w:tblGrid>
        <w:gridCol w:w="585"/>
        <w:gridCol w:w="540"/>
        <w:gridCol w:w="1720"/>
        <w:gridCol w:w="509"/>
        <w:gridCol w:w="1958"/>
        <w:gridCol w:w="1063"/>
        <w:gridCol w:w="1406"/>
        <w:gridCol w:w="1324"/>
        <w:gridCol w:w="687"/>
      </w:tblGrid>
      <w:tr>
        <w:tblPrEx>
          <w:shd w:val="clear" w:color="auto" w:fill="auto"/>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ind w:firstLine="960" w:firstLineChars="40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default" w:ascii="仿宋" w:hAnsi="仿宋" w:eastAsia="仿宋" w:cs="仿宋"/>
                <w:i w:val="0"/>
                <w:color w:val="000000"/>
                <w:sz w:val="24"/>
                <w:szCs w:val="24"/>
                <w:u w:val="none"/>
                <w:lang w:val="en-US" w:eastAsia="zh-CN"/>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单位全称</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单位地址</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营业执照号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资质证书编号</w:t>
            </w:r>
          </w:p>
        </w:tc>
        <w:tc>
          <w:tcPr>
            <w:tcW w:w="2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经营范围</w:t>
            </w:r>
          </w:p>
        </w:tc>
        <w:tc>
          <w:tcPr>
            <w:tcW w:w="2467"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2469"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项目名称</w:t>
            </w:r>
          </w:p>
        </w:tc>
        <w:tc>
          <w:tcPr>
            <w:tcW w:w="195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承包范围</w:t>
            </w: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合同金额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备注</w:t>
            </w: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val="en-US" w:eastAsia="zh-CN"/>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29" w:hRule="atLeast"/>
        </w:trPr>
        <w:tc>
          <w:tcPr>
            <w:tcW w:w="585"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1536"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680"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overflowPunct/>
              <w:topLinePunct w:val="0"/>
              <w:autoSpaceDE/>
              <w:autoSpaceDN/>
              <w:bidi w:val="0"/>
              <w:spacing w:line="44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w:t>
            </w:r>
          </w:p>
          <w:p>
            <w:pPr>
              <w:keepNext w:val="0"/>
              <w:keepLines w:val="0"/>
              <w:pageBreakBefore w:val="0"/>
              <w:widowControl/>
              <w:suppressLineNumbers w:val="0"/>
              <w:kinsoku/>
              <w:overflowPunct/>
              <w:topLinePunct w:val="0"/>
              <w:autoSpaceDE/>
              <w:autoSpaceDN/>
              <w:bidi w:val="0"/>
              <w:spacing w:line="440" w:lineRule="exact"/>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本单位（本人）承诺上述信息真实有效，若有虚假，本单位自愿承担相应的法律责任。</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val="en-US" w:eastAsia="zh-CN"/>
              </w:rPr>
            </w:pPr>
          </w:p>
          <w:p>
            <w:pPr>
              <w:keepNext w:val="0"/>
              <w:keepLines w:val="0"/>
              <w:pageBreakBefore w:val="0"/>
              <w:widowControl/>
              <w:suppressLineNumbers w:val="0"/>
              <w:kinsoku/>
              <w:overflowPunct/>
              <w:topLinePunct w:val="0"/>
              <w:autoSpaceDE/>
              <w:autoSpaceDN/>
              <w:bidi w:val="0"/>
              <w:spacing w:line="440" w:lineRule="exact"/>
              <w:ind w:firstLine="240" w:firstLineChars="10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承诺人（盖章）：   年    月   日</w:t>
            </w:r>
          </w:p>
        </w:tc>
      </w:tr>
    </w:tbl>
    <w:p>
      <w:pPr>
        <w:keepNext w:val="0"/>
        <w:keepLines w:val="0"/>
        <w:pageBreakBefore w:val="0"/>
        <w:kinsoku/>
        <w:overflowPunct/>
        <w:topLinePunct w:val="0"/>
        <w:autoSpaceDE/>
        <w:autoSpaceDN/>
        <w:bidi w:val="0"/>
        <w:spacing w:line="440" w:lineRule="exact"/>
        <w:jc w:val="center"/>
        <w:rPr>
          <w:rFonts w:hint="eastAsia" w:ascii="仿宋" w:hAnsi="仿宋" w:eastAsia="仿宋" w:cs="Times New Roman"/>
          <w:b/>
          <w:bCs/>
          <w:sz w:val="36"/>
          <w:lang w:val="en-US" w:eastAsia="zh-CN"/>
        </w:rPr>
        <w:sectPr>
          <w:footerReference r:id="rId4" w:type="default"/>
          <w:pgSz w:w="11906" w:h="16838"/>
          <w:pgMar w:top="1440" w:right="1627" w:bottom="1440" w:left="1735"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附件2</w:t>
      </w: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center"/>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法定代表人资格证明</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Times New Roman"/>
          <w:b/>
          <w:bCs/>
          <w:sz w:val="32"/>
          <w:szCs w:val="22"/>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pStyle w:val="2"/>
        <w:keepNext w:val="0"/>
        <w:keepLines w:val="0"/>
        <w:pageBreakBefore w:val="0"/>
        <w:widowControl w:val="0"/>
        <w:numPr>
          <w:ilvl w:val="0"/>
          <w:numId w:val="0"/>
        </w:numPr>
        <w:kinsoku/>
        <w:overflowPunct/>
        <w:topLinePunct w:val="0"/>
        <w:autoSpaceDE/>
        <w:autoSpaceDN/>
        <w:bidi w:val="0"/>
        <w:spacing w:line="440" w:lineRule="exact"/>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单位</w:t>
      </w:r>
      <w:r>
        <w:rPr>
          <w:rFonts w:hint="eastAsia" w:ascii="仿宋" w:hAnsi="仿宋" w:eastAsia="仿宋" w:cs="仿宋"/>
          <w:sz w:val="24"/>
          <w:szCs w:val="24"/>
        </w:rPr>
        <w:t>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单位性质：</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成立时间：</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经营期限：</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姓名：</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性别：</w:t>
      </w:r>
      <w:r>
        <w:rPr>
          <w:rFonts w:hint="eastAsia" w:ascii="仿宋" w:hAnsi="仿宋" w:eastAsia="仿宋" w:cs="仿宋"/>
          <w:sz w:val="24"/>
          <w:szCs w:val="24"/>
          <w:u w:val="single"/>
        </w:rPr>
        <w:t xml:space="preserve">         </w:t>
      </w:r>
      <w:r>
        <w:rPr>
          <w:rFonts w:hint="eastAsia" w:ascii="仿宋" w:hAnsi="仿宋" w:eastAsia="仿宋" w:cs="仿宋"/>
          <w:sz w:val="24"/>
          <w:szCs w:val="24"/>
        </w:rPr>
        <w:t>年龄：</w:t>
      </w:r>
      <w:r>
        <w:rPr>
          <w:rFonts w:hint="eastAsia" w:ascii="仿宋" w:hAnsi="仿宋" w:eastAsia="仿宋" w:cs="仿宋"/>
          <w:sz w:val="24"/>
          <w:szCs w:val="24"/>
          <w:u w:val="single"/>
        </w:rPr>
        <w:t xml:space="preserve">        </w:t>
      </w:r>
      <w:r>
        <w:rPr>
          <w:rFonts w:hint="eastAsia" w:ascii="仿宋" w:hAnsi="仿宋" w:eastAsia="仿宋" w:cs="仿宋"/>
          <w:sz w:val="24"/>
          <w:szCs w:val="24"/>
        </w:rPr>
        <w:t>职务：</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单位</w:t>
      </w:r>
      <w:r>
        <w:rPr>
          <w:rFonts w:hint="eastAsia" w:ascii="仿宋" w:hAnsi="仿宋" w:eastAsia="仿宋" w:cs="仿宋"/>
          <w:sz w:val="24"/>
          <w:szCs w:val="24"/>
        </w:rPr>
        <w:t>）的法定代表人。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pPr>
        <w:pStyle w:val="2"/>
        <w:keepNext w:val="0"/>
        <w:keepLines w:val="0"/>
        <w:pageBreakBefore w:val="0"/>
        <w:kinsoku/>
        <w:overflowPunct/>
        <w:topLinePunct w:val="0"/>
        <w:autoSpaceDE/>
        <w:autoSpaceDN/>
        <w:bidi w:val="0"/>
        <w:spacing w:line="440" w:lineRule="exact"/>
        <w:rPr>
          <w:rFonts w:hint="eastAsia"/>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r>
        <w:rPr>
          <w:rFonts w:hint="eastAsia" w:ascii="仿宋" w:hAnsi="仿宋" w:eastAsia="仿宋" w:cs="仿宋"/>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z w:val="24"/>
          <w:szCs w:val="24"/>
          <w:lang w:eastAsia="zh-CN"/>
        </w:rPr>
        <w:t>：</w:t>
      </w:r>
      <w:r>
        <w:rPr>
          <w:rFonts w:hint="eastAsia" w:ascii="仿宋" w:hAnsi="仿宋" w:eastAsia="仿宋" w:cs="仿宋"/>
          <w:bCs/>
          <w:sz w:val="24"/>
          <w:szCs w:val="24"/>
          <w:u w:val="single"/>
          <w:lang w:val="en-US" w:eastAsia="zh-CN"/>
        </w:rPr>
        <w:t xml:space="preserve">         </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u w:val="single"/>
          <w:lang w:val="en-US"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u w:val="single"/>
          <w:lang w:val="en-US" w:eastAsia="zh-CN"/>
        </w:rPr>
      </w:pPr>
    </w:p>
    <w:p>
      <w:pPr>
        <w:keepNext w:val="0"/>
        <w:keepLines w:val="0"/>
        <w:pageBreakBefore w:val="0"/>
        <w:kinsoku/>
        <w:overflowPunct/>
        <w:topLinePunct w:val="0"/>
        <w:autoSpaceDE/>
        <w:autoSpaceDN/>
        <w:bidi w:val="0"/>
        <w:spacing w:line="440" w:lineRule="exact"/>
        <w:rPr>
          <w:rFonts w:hint="default" w:ascii="仿宋" w:hAnsi="仿宋" w:eastAsia="仿宋" w:cs="仿宋"/>
          <w:bCs/>
          <w:spacing w:val="30"/>
          <w:sz w:val="24"/>
          <w:szCs w:val="24"/>
          <w:lang w:val="en-US" w:eastAsia="zh-CN"/>
        </w:rPr>
      </w:pPr>
      <w:r>
        <w:rPr>
          <w:rFonts w:hint="eastAsia" w:ascii="仿宋" w:hAnsi="仿宋" w:eastAsia="仿宋" w:cs="仿宋"/>
          <w:bCs/>
          <w:spacing w:val="30"/>
          <w:sz w:val="24"/>
          <w:szCs w:val="24"/>
          <w:lang w:val="en-US" w:eastAsia="zh-CN"/>
        </w:rPr>
        <w:t>法定代表人身份证：</w:t>
      </w:r>
    </w:p>
    <w:p>
      <w:pPr>
        <w:keepNext w:val="0"/>
        <w:keepLines w:val="0"/>
        <w:pageBreakBefore w:val="0"/>
        <w:kinsoku/>
        <w:overflowPunct/>
        <w:topLinePunct w:val="0"/>
        <w:autoSpaceDE/>
        <w:autoSpaceDN/>
        <w:bidi w:val="0"/>
        <w:spacing w:line="440" w:lineRule="exact"/>
        <w:rPr>
          <w:rFonts w:hint="eastAsia" w:ascii="宋体" w:hAnsi="宋体"/>
          <w:bCs/>
          <w:spacing w:val="16"/>
          <w:sz w:val="30"/>
          <w:szCs w:val="30"/>
        </w:rPr>
      </w:pPr>
    </w:p>
    <w:p>
      <w:pPr>
        <w:keepNext w:val="0"/>
        <w:keepLines w:val="0"/>
        <w:pageBreakBefore w:val="0"/>
        <w:kinsoku/>
        <w:overflowPunct/>
        <w:topLinePunct w:val="0"/>
        <w:autoSpaceDE/>
        <w:autoSpaceDN/>
        <w:bidi w:val="0"/>
        <w:spacing w:line="440" w:lineRule="exact"/>
        <w:rPr>
          <w:rFonts w:ascii="宋体" w:hAnsi="宋体"/>
          <w:bCs/>
          <w:spacing w:val="16"/>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r>
        <w:rPr>
          <w:rFonts w:ascii="宋体" w:hAnsi="宋体"/>
          <w:bCs/>
          <w:spacing w:val="16"/>
          <w:sz w:val="28"/>
          <w:szCs w:val="28"/>
        </w:rPr>
        <w:t xml:space="preserve">   </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kinsoku/>
        <w:overflowPunct/>
        <w:topLinePunct w:val="0"/>
        <w:autoSpaceDE/>
        <w:autoSpaceDN/>
        <w:bidi w:val="0"/>
        <w:spacing w:line="440" w:lineRule="exact"/>
        <w:rPr>
          <w:rFonts w:hint="eastAsia" w:ascii="宋体" w:hAnsi="宋体"/>
          <w:sz w:val="28"/>
          <w:szCs w:val="28"/>
        </w:rPr>
      </w:pPr>
    </w:p>
    <w:p>
      <w:pPr>
        <w:keepNext w:val="0"/>
        <w:keepLines w:val="0"/>
        <w:pageBreakBefore w:val="0"/>
        <w:kinsoku/>
        <w:overflowPunct/>
        <w:topLinePunct w:val="0"/>
        <w:autoSpaceDE/>
        <w:autoSpaceDN/>
        <w:bidi w:val="0"/>
        <w:spacing w:line="440" w:lineRule="exact"/>
        <w:jc w:val="both"/>
        <w:rPr>
          <w:rFonts w:hint="eastAsia" w:ascii="宋体" w:hAnsi="宋体"/>
          <w:b/>
          <w:sz w:val="44"/>
          <w:szCs w:val="44"/>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附件3</w:t>
      </w:r>
    </w:p>
    <w:p>
      <w:pPr>
        <w:keepNext w:val="0"/>
        <w:keepLines w:val="0"/>
        <w:pageBreakBefore w:val="0"/>
        <w:kinsoku/>
        <w:overflowPunct/>
        <w:topLinePunct w:val="0"/>
        <w:autoSpaceDE/>
        <w:autoSpaceDN/>
        <w:bidi w:val="0"/>
        <w:spacing w:line="440" w:lineRule="exact"/>
        <w:jc w:val="both"/>
        <w:rPr>
          <w:rFonts w:hint="eastAsia" w:ascii="宋体" w:hAnsi="宋体" w:eastAsia="宋体"/>
          <w:b/>
          <w:sz w:val="44"/>
          <w:szCs w:val="44"/>
          <w:lang w:val="en-US" w:eastAsia="zh-CN"/>
        </w:rPr>
      </w:pP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授权委托书</w:t>
      </w:r>
    </w:p>
    <w:p>
      <w:pPr>
        <w:keepNext w:val="0"/>
        <w:keepLines w:val="0"/>
        <w:pageBreakBefore w:val="0"/>
        <w:kinsoku/>
        <w:overflowPunct/>
        <w:topLinePunct w:val="0"/>
        <w:autoSpaceDE/>
        <w:autoSpaceDN/>
        <w:bidi w:val="0"/>
        <w:spacing w:line="440" w:lineRule="exact"/>
        <w:jc w:val="both"/>
        <w:rPr>
          <w:rFonts w:hint="eastAsia" w:ascii="宋体" w:hAnsi="宋体"/>
          <w:bCs/>
          <w:sz w:val="44"/>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本授权委托书声明：我</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rPr>
        <w:t>（姓名）系</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的法定代表人，现授权委托</w:t>
      </w:r>
      <w:r>
        <w:rPr>
          <w:rFonts w:hint="eastAsia" w:ascii="仿宋" w:hAnsi="仿宋" w:eastAsia="仿宋" w:cs="仿宋"/>
          <w:bCs/>
          <w:sz w:val="24"/>
          <w:szCs w:val="24"/>
          <w:u w:val="single"/>
        </w:rPr>
        <w:t xml:space="preserve"> 　　　</w:t>
      </w:r>
      <w:r>
        <w:rPr>
          <w:rFonts w:hint="eastAsia" w:ascii="仿宋" w:hAnsi="仿宋" w:eastAsia="仿宋" w:cs="仿宋"/>
          <w:bCs/>
          <w:sz w:val="24"/>
          <w:szCs w:val="24"/>
          <w:u w:val="single"/>
          <w:lang w:val="en-US" w:eastAsia="zh-CN"/>
        </w:rPr>
        <w:t xml:space="preserve">    </w:t>
      </w:r>
      <w:r>
        <w:rPr>
          <w:rFonts w:hint="eastAsia" w:ascii="仿宋" w:hAnsi="仿宋" w:eastAsia="仿宋" w:cs="仿宋"/>
          <w:bCs/>
          <w:sz w:val="24"/>
          <w:szCs w:val="24"/>
          <w:u w:val="single"/>
        </w:rPr>
        <w:t>　</w:t>
      </w:r>
      <w:r>
        <w:rPr>
          <w:rFonts w:hint="eastAsia" w:ascii="仿宋" w:hAnsi="仿宋" w:eastAsia="仿宋" w:cs="仿宋"/>
          <w:bCs/>
          <w:sz w:val="24"/>
          <w:szCs w:val="24"/>
        </w:rPr>
        <w:t>（姓名）为我公司代理人，以本公司的名义参加</w:t>
      </w:r>
      <w:r>
        <w:rPr>
          <w:rFonts w:hint="eastAsia" w:ascii="仿宋" w:hAnsi="仿宋" w:eastAsia="仿宋" w:cs="仿宋"/>
          <w:sz w:val="24"/>
          <w:szCs w:val="24"/>
          <w:u w:val="single"/>
          <w:lang w:eastAsia="zh-CN"/>
        </w:rPr>
        <w:t>“公园里学府二期电梯设备采购工程</w:t>
      </w:r>
      <w:r>
        <w:rPr>
          <w:rFonts w:hint="eastAsia" w:ascii="仿宋" w:hAnsi="仿宋" w:eastAsia="仿宋" w:cs="仿宋"/>
          <w:sz w:val="24"/>
          <w:szCs w:val="24"/>
          <w:u w:val="single"/>
          <w:lang w:val="en-US" w:eastAsia="zh-CN"/>
        </w:rPr>
        <w:t xml:space="preserve">” </w:t>
      </w:r>
      <w:r>
        <w:rPr>
          <w:rFonts w:hint="eastAsia" w:ascii="仿宋" w:hAnsi="仿宋" w:eastAsia="仿宋" w:cs="仿宋"/>
          <w:bCs/>
          <w:sz w:val="24"/>
          <w:szCs w:val="24"/>
        </w:rPr>
        <w:t>的</w:t>
      </w:r>
      <w:r>
        <w:rPr>
          <w:rFonts w:hint="eastAsia" w:ascii="仿宋" w:hAnsi="仿宋" w:eastAsia="仿宋" w:cs="仿宋"/>
          <w:bCs/>
          <w:sz w:val="24"/>
          <w:szCs w:val="24"/>
          <w:u w:val="none"/>
          <w:lang w:val="en-US" w:eastAsia="zh-CN"/>
        </w:rPr>
        <w:t>报名</w:t>
      </w:r>
      <w:r>
        <w:rPr>
          <w:rFonts w:hint="eastAsia" w:ascii="仿宋" w:hAnsi="仿宋" w:eastAsia="仿宋" w:cs="仿宋"/>
          <w:bCs/>
          <w:sz w:val="24"/>
          <w:szCs w:val="24"/>
        </w:rPr>
        <w:t>活动。代理人在</w:t>
      </w:r>
      <w:r>
        <w:rPr>
          <w:rFonts w:hint="eastAsia" w:ascii="仿宋" w:hAnsi="仿宋" w:eastAsia="仿宋" w:cs="仿宋"/>
          <w:bCs/>
          <w:sz w:val="24"/>
          <w:szCs w:val="24"/>
          <w:lang w:val="en-US" w:eastAsia="zh-CN"/>
        </w:rPr>
        <w:t>报名</w:t>
      </w:r>
      <w:r>
        <w:rPr>
          <w:rFonts w:hint="eastAsia" w:ascii="仿宋" w:hAnsi="仿宋" w:eastAsia="仿宋" w:cs="仿宋"/>
          <w:bCs/>
          <w:sz w:val="24"/>
          <w:szCs w:val="24"/>
        </w:rPr>
        <w:t>、</w:t>
      </w:r>
      <w:r>
        <w:rPr>
          <w:rFonts w:hint="eastAsia" w:ascii="仿宋" w:hAnsi="仿宋" w:eastAsia="仿宋" w:cs="仿宋"/>
          <w:bCs/>
          <w:sz w:val="24"/>
          <w:szCs w:val="24"/>
          <w:lang w:val="en-US" w:eastAsia="zh-CN"/>
        </w:rPr>
        <w:t>磋商</w:t>
      </w:r>
      <w:r>
        <w:rPr>
          <w:rFonts w:hint="eastAsia" w:ascii="仿宋" w:hAnsi="仿宋" w:eastAsia="仿宋" w:cs="仿宋"/>
          <w:bCs/>
          <w:sz w:val="24"/>
          <w:szCs w:val="24"/>
        </w:rPr>
        <w:t>、合同</w:t>
      </w:r>
      <w:r>
        <w:rPr>
          <w:rFonts w:hint="eastAsia" w:ascii="仿宋" w:hAnsi="仿宋" w:eastAsia="仿宋" w:cs="仿宋"/>
          <w:bCs/>
          <w:sz w:val="24"/>
          <w:szCs w:val="24"/>
          <w:lang w:val="en-US" w:eastAsia="zh-CN"/>
        </w:rPr>
        <w:t>签订、项目管理</w:t>
      </w:r>
      <w:r>
        <w:rPr>
          <w:rFonts w:hint="eastAsia" w:ascii="仿宋" w:hAnsi="仿宋" w:eastAsia="仿宋" w:cs="仿宋"/>
          <w:bCs/>
          <w:sz w:val="24"/>
          <w:szCs w:val="24"/>
        </w:rPr>
        <w:t>过程中所签署的一切文件和处理与之有关的一切事务，我</w:t>
      </w:r>
      <w:r>
        <w:rPr>
          <w:rFonts w:hint="eastAsia" w:ascii="仿宋" w:hAnsi="仿宋" w:eastAsia="仿宋" w:cs="仿宋"/>
          <w:bCs/>
          <w:sz w:val="24"/>
          <w:szCs w:val="24"/>
          <w:lang w:val="en-US" w:eastAsia="zh-CN"/>
        </w:rPr>
        <w:t>公司</w:t>
      </w:r>
      <w:r>
        <w:rPr>
          <w:rFonts w:hint="eastAsia" w:ascii="仿宋" w:hAnsi="仿宋" w:eastAsia="仿宋" w:cs="仿宋"/>
          <w:bCs/>
          <w:sz w:val="24"/>
          <w:szCs w:val="24"/>
        </w:rPr>
        <w:t>均予</w:t>
      </w:r>
      <w:r>
        <w:rPr>
          <w:rFonts w:hint="eastAsia" w:ascii="仿宋" w:hAnsi="仿宋" w:eastAsia="仿宋" w:cs="仿宋"/>
          <w:bCs/>
          <w:sz w:val="24"/>
          <w:szCs w:val="24"/>
          <w:lang w:val="en-US" w:eastAsia="zh-CN"/>
        </w:rPr>
        <w:t>以</w:t>
      </w:r>
      <w:r>
        <w:rPr>
          <w:rFonts w:hint="eastAsia" w:ascii="仿宋" w:hAnsi="仿宋" w:eastAsia="仿宋" w:cs="仿宋"/>
          <w:bCs/>
          <w:sz w:val="24"/>
          <w:szCs w:val="24"/>
        </w:rPr>
        <w:t>承认。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代理人：</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性别：</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年龄：</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单　位：</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部门：</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职务：</w:t>
      </w:r>
      <w:r>
        <w:rPr>
          <w:rFonts w:hint="eastAsia" w:ascii="仿宋" w:hAnsi="仿宋" w:eastAsia="仿宋" w:cs="仿宋"/>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r>
        <w:rPr>
          <w:rFonts w:hint="eastAsia" w:ascii="仿宋" w:hAnsi="仿宋" w:eastAsia="仿宋" w:cs="仿宋"/>
          <w:bCs/>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代理人无转委托权。特此委托。</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pStyle w:val="2"/>
        <w:keepNext w:val="0"/>
        <w:keepLines w:val="0"/>
        <w:pageBreakBefore w:val="0"/>
        <w:kinsoku/>
        <w:overflowPunct/>
        <w:topLinePunct w:val="0"/>
        <w:autoSpaceDE/>
        <w:autoSpaceDN/>
        <w:bidi w:val="0"/>
        <w:spacing w:line="440" w:lineRule="exact"/>
        <w:rPr>
          <w:rFonts w:hint="eastAsia"/>
          <w:sz w:val="24"/>
          <w:szCs w:val="24"/>
        </w:rPr>
      </w:pPr>
    </w:p>
    <w:p>
      <w:pPr>
        <w:keepNext w:val="0"/>
        <w:keepLines w:val="0"/>
        <w:pageBreakBefore w:val="0"/>
        <w:kinsoku/>
        <w:overflowPunct/>
        <w:topLinePunct w:val="0"/>
        <w:autoSpaceDE/>
        <w:autoSpaceDN/>
        <w:bidi w:val="0"/>
        <w:spacing w:line="440" w:lineRule="exact"/>
        <w:rPr>
          <w:rFonts w:hint="eastAsia" w:ascii="仿宋" w:hAnsi="仿宋" w:eastAsia="仿宋" w:cs="仿宋"/>
          <w:bCs/>
          <w:spacing w:val="30"/>
          <w:sz w:val="24"/>
          <w:szCs w:val="24"/>
          <w:lang w:eastAsia="zh-CN"/>
        </w:rPr>
      </w:pPr>
      <w:r>
        <w:rPr>
          <w:rFonts w:hint="eastAsia" w:ascii="仿宋" w:hAnsi="仿宋" w:eastAsia="仿宋" w:cs="仿宋"/>
          <w:bCs/>
          <w:spacing w:val="30"/>
          <w:sz w:val="24"/>
          <w:szCs w:val="24"/>
        </w:rPr>
        <w:t xml:space="preserve"> </w:t>
      </w:r>
      <w:r>
        <w:rPr>
          <w:rFonts w:hint="eastAsia" w:ascii="仿宋" w:hAnsi="仿宋" w:eastAsia="仿宋" w:cs="仿宋"/>
          <w:bCs/>
          <w:spacing w:val="30"/>
          <w:sz w:val="24"/>
          <w:szCs w:val="24"/>
          <w:lang w:val="en-US" w:eastAsia="zh-CN"/>
        </w:rPr>
        <w:t xml:space="preserve">                          报名单位</w:t>
      </w:r>
      <w:r>
        <w:rPr>
          <w:rFonts w:hint="eastAsia" w:ascii="仿宋" w:hAnsi="仿宋" w:eastAsia="仿宋" w:cs="仿宋"/>
          <w:bCs/>
          <w:sz w:val="24"/>
          <w:szCs w:val="24"/>
        </w:rPr>
        <w:t>（</w:t>
      </w:r>
      <w:r>
        <w:rPr>
          <w:rFonts w:hint="eastAsia" w:ascii="仿宋" w:hAnsi="仿宋" w:eastAsia="仿宋" w:cs="仿宋"/>
          <w:bCs/>
          <w:sz w:val="24"/>
          <w:szCs w:val="24"/>
          <w:lang w:val="en-US" w:eastAsia="zh-CN"/>
        </w:rPr>
        <w:t>公</w:t>
      </w:r>
      <w:r>
        <w:rPr>
          <w:rFonts w:hint="eastAsia" w:ascii="仿宋" w:hAnsi="仿宋" w:eastAsia="仿宋" w:cs="仿宋"/>
          <w:bCs/>
          <w:sz w:val="24"/>
          <w:szCs w:val="24"/>
        </w:rPr>
        <w:t>章）</w:t>
      </w:r>
      <w:r>
        <w:rPr>
          <w:rFonts w:hint="eastAsia" w:ascii="仿宋" w:hAnsi="仿宋" w:eastAsia="仿宋" w:cs="仿宋"/>
          <w:bCs/>
          <w:spacing w:val="30"/>
          <w:sz w:val="24"/>
          <w:szCs w:val="24"/>
          <w:lang w:eastAsia="zh-CN"/>
        </w:rPr>
        <w:t>：</w:t>
      </w:r>
    </w:p>
    <w:p>
      <w:pPr>
        <w:pStyle w:val="2"/>
        <w:keepNext w:val="0"/>
        <w:keepLines w:val="0"/>
        <w:pageBreakBefore w:val="0"/>
        <w:kinsoku/>
        <w:overflowPunct/>
        <w:topLinePunct w:val="0"/>
        <w:autoSpaceDE/>
        <w:autoSpaceDN/>
        <w:bidi w:val="0"/>
        <w:spacing w:line="440" w:lineRule="exact"/>
        <w:ind w:left="0" w:leftChars="0" w:firstLine="0" w:firstLineChars="0"/>
        <w:rPr>
          <w:rFonts w:hint="eastAsia"/>
          <w:lang w:eastAsia="zh-CN"/>
        </w:rPr>
      </w:pPr>
    </w:p>
    <w:p>
      <w:pPr>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 xml:space="preserve"> 法定代表人（签字</w:t>
      </w:r>
      <w:r>
        <w:rPr>
          <w:rFonts w:hint="eastAsia" w:ascii="仿宋" w:hAnsi="仿宋" w:eastAsia="仿宋" w:cs="仿宋"/>
          <w:bCs/>
          <w:sz w:val="24"/>
          <w:szCs w:val="24"/>
          <w:lang w:val="en-US" w:eastAsia="zh-CN"/>
        </w:rPr>
        <w:t>或印章</w:t>
      </w:r>
      <w:r>
        <w:rPr>
          <w:rFonts w:hint="eastAsia" w:ascii="仿宋" w:hAnsi="仿宋" w:eastAsia="仿宋" w:cs="仿宋"/>
          <w:bCs/>
          <w:sz w:val="24"/>
          <w:szCs w:val="24"/>
        </w:rPr>
        <w:t>）</w:t>
      </w:r>
      <w:r>
        <w:rPr>
          <w:rFonts w:hint="eastAsia" w:ascii="仿宋" w:hAnsi="仿宋" w:eastAsia="仿宋" w:cs="仿宋"/>
          <w:bCs/>
          <w:sz w:val="24"/>
          <w:szCs w:val="24"/>
          <w:lang w:eastAsia="zh-CN"/>
        </w:rPr>
        <w:t>：</w:t>
      </w: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pStyle w:val="2"/>
        <w:keepNext w:val="0"/>
        <w:keepLines w:val="0"/>
        <w:pageBreakBefore w:val="0"/>
        <w:kinsoku/>
        <w:overflowPunct/>
        <w:topLinePunct w:val="0"/>
        <w:autoSpaceDE/>
        <w:autoSpaceDN/>
        <w:bidi w:val="0"/>
        <w:spacing w:line="440" w:lineRule="exact"/>
        <w:rPr>
          <w:rFonts w:hint="eastAsia" w:ascii="仿宋" w:hAnsi="仿宋" w:eastAsia="仿宋" w:cs="仿宋"/>
          <w:bCs/>
          <w:sz w:val="24"/>
          <w:szCs w:val="24"/>
          <w:lang w:eastAsia="zh-CN"/>
        </w:rPr>
      </w:pPr>
    </w:p>
    <w:p>
      <w:pPr>
        <w:keepNext w:val="0"/>
        <w:keepLines w:val="0"/>
        <w:pageBreakBefore w:val="0"/>
        <w:kinsoku/>
        <w:wordWrap w:val="0"/>
        <w:overflowPunct/>
        <w:topLinePunct w:val="0"/>
        <w:autoSpaceDE/>
        <w:autoSpaceDN/>
        <w:bidi w:val="0"/>
        <w:spacing w:line="440" w:lineRule="exact"/>
        <w:ind w:left="269" w:leftChars="128"/>
        <w:jc w:val="right"/>
        <w:rPr>
          <w:rFonts w:hint="eastAsia" w:ascii="仿宋" w:hAnsi="仿宋" w:eastAsia="仿宋" w:cs="仿宋"/>
          <w:bCs/>
          <w:sz w:val="24"/>
          <w:szCs w:val="24"/>
        </w:rPr>
      </w:pPr>
      <w:r>
        <w:rPr>
          <w:rFonts w:hint="eastAsia" w:ascii="仿宋" w:hAnsi="仿宋" w:eastAsia="仿宋" w:cs="仿宋"/>
          <w:bCs/>
          <w:sz w:val="24"/>
          <w:szCs w:val="24"/>
        </w:rPr>
        <w:t xml:space="preserve">                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pStyle w:val="2"/>
        <w:keepNext w:val="0"/>
        <w:keepLines w:val="0"/>
        <w:pageBreakBefore w:val="0"/>
        <w:kinsoku/>
        <w:wordWrap/>
        <w:overflowPunct/>
        <w:topLinePunct w:val="0"/>
        <w:autoSpaceDE/>
        <w:autoSpaceDN/>
        <w:bidi w:val="0"/>
        <w:spacing w:line="440" w:lineRule="exact"/>
        <w:rPr>
          <w:rFonts w:hint="eastAsia" w:ascii="宋体" w:hAnsi="宋体"/>
          <w:bCs/>
          <w:sz w:val="28"/>
          <w:szCs w:val="28"/>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Times New Roman" w:hAnsi="Times New Roman" w:eastAsia="宋体" w:cs="Times New Roman"/>
          <w:kern w:val="2"/>
          <w:sz w:val="21"/>
          <w:szCs w:val="20"/>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附件4</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bCs/>
          <w:sz w:val="30"/>
          <w:szCs w:val="30"/>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sz w:val="24"/>
          <w:szCs w:val="24"/>
          <w:u w:val="single"/>
          <w:lang w:eastAsia="zh-CN"/>
        </w:rPr>
        <w:t>“公园里学府二期电梯设备采购</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none"/>
          <w:lang w:val="en-US" w:eastAsia="zh-CN"/>
        </w:rPr>
        <w:t>工程</w:t>
      </w:r>
    </w:p>
    <w:p>
      <w:pPr>
        <w:pStyle w:val="2"/>
        <w:keepNext w:val="0"/>
        <w:keepLines w:val="0"/>
        <w:pageBreakBefore w:val="0"/>
        <w:kinsoku/>
        <w:overflowPunct/>
        <w:topLinePunct w:val="0"/>
        <w:autoSpaceDE/>
        <w:autoSpaceDN/>
        <w:bidi w:val="0"/>
        <w:spacing w:line="440" w:lineRule="exact"/>
        <w:ind w:firstLine="0"/>
        <w:rPr>
          <w:rFonts w:hint="eastAsia" w:ascii="仿宋" w:hAnsi="仿宋" w:eastAsia="仿宋" w:cs="仿宋"/>
          <w:kern w:val="2"/>
          <w:sz w:val="24"/>
          <w:szCs w:val="24"/>
          <w:u w:val="none"/>
          <w:lang w:val="en-US" w:eastAsia="zh-CN" w:bidi="ar-SA"/>
        </w:rPr>
      </w:pPr>
      <w:r>
        <w:rPr>
          <w:rFonts w:hint="eastAsia" w:ascii="仿宋" w:hAnsi="仿宋" w:eastAsia="仿宋" w:cs="仿宋"/>
          <w:kern w:val="2"/>
          <w:sz w:val="24"/>
          <w:szCs w:val="24"/>
          <w:u w:val="none"/>
          <w:lang w:val="en-US" w:eastAsia="zh-CN" w:bidi="ar-SA"/>
        </w:rPr>
        <w:t>品牌：通力</w:t>
      </w:r>
    </w:p>
    <w:tbl>
      <w:tblPr>
        <w:tblStyle w:val="12"/>
        <w:tblpPr w:leftFromText="180" w:rightFromText="180" w:vertAnchor="text" w:horzAnchor="page" w:tblpX="1563" w:tblpY="280"/>
        <w:tblOverlap w:val="never"/>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325"/>
        <w:gridCol w:w="1125"/>
        <w:gridCol w:w="1050"/>
        <w:gridCol w:w="837"/>
        <w:gridCol w:w="1088"/>
        <w:gridCol w:w="1088"/>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43"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梯型</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层/站/门</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速度</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载重</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数量</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最高  限价</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设备  报价</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bCs/>
                <w:sz w:val="24"/>
                <w:szCs w:val="24"/>
                <w:u w:val="none"/>
                <w:vertAlign w:val="baseline"/>
                <w:lang w:val="en-US" w:eastAsia="zh-CN"/>
              </w:rPr>
            </w:pPr>
            <w:r>
              <w:rPr>
                <w:rFonts w:hint="eastAsia" w:ascii="仿宋" w:hAnsi="仿宋" w:eastAsia="仿宋" w:cs="仿宋"/>
                <w:b/>
                <w:bCs/>
                <w:sz w:val="24"/>
                <w:szCs w:val="24"/>
                <w:u w:val="none"/>
                <w:vertAlign w:val="baseline"/>
                <w:lang w:val="en-US" w:eastAsia="zh-CN"/>
              </w:rPr>
              <w:t>安装  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34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无障碍梯/消防兼担架梯</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18/18/18</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1.75m/s</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1000kg</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18.3万元/台</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4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无障碍梯/消防兼担架梯</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19/19/19</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1.75m/s</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kern w:val="2"/>
                <w:sz w:val="24"/>
                <w:szCs w:val="24"/>
                <w:u w:val="none"/>
                <w:vertAlign w:val="baseline"/>
                <w:lang w:val="en-US" w:eastAsia="zh-CN" w:bidi="ar-SA"/>
              </w:rPr>
            </w:pPr>
            <w:r>
              <w:rPr>
                <w:rFonts w:hint="eastAsia" w:ascii="仿宋" w:hAnsi="仿宋" w:eastAsia="仿宋" w:cs="仿宋"/>
                <w:b w:val="0"/>
                <w:bCs w:val="0"/>
                <w:sz w:val="24"/>
                <w:szCs w:val="24"/>
                <w:u w:val="none"/>
                <w:vertAlign w:val="baseline"/>
                <w:lang w:val="en-US" w:eastAsia="zh-CN"/>
              </w:rPr>
              <w:t>1000kg</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36</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18.6万元/台</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43" w:type="dxa"/>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无障碍梯/消防兼担架梯</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14/14/14</w:t>
            </w: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1.75m/s</w:t>
            </w: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1000kg</w:t>
            </w: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17.2万元/台</w:t>
            </w: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343"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3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125"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050"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837" w:type="dxa"/>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仿宋" w:hAnsi="仿宋" w:eastAsia="仿宋" w:cs="仿宋"/>
                <w:b w:val="0"/>
                <w:bCs w:val="0"/>
                <w:sz w:val="24"/>
                <w:szCs w:val="24"/>
                <w:u w:val="none"/>
                <w:vertAlign w:val="baseline"/>
                <w:lang w:val="en-US" w:eastAsia="zh-CN"/>
              </w:rPr>
            </w:pP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c>
          <w:tcPr>
            <w:tcW w:w="1088" w:type="dxa"/>
            <w:vAlign w:val="center"/>
          </w:tcPr>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val="0"/>
                <w:bCs w:val="0"/>
                <w:sz w:val="24"/>
                <w:szCs w:val="24"/>
                <w:u w:val="none"/>
                <w:vertAlign w:val="baseline"/>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textAlignment w:val="auto"/>
        <w:rPr>
          <w:rFonts w:hint="default" w:ascii="仿宋" w:hAnsi="仿宋" w:eastAsia="仿宋" w:cs="仿宋"/>
          <w:b w:val="0"/>
          <w:bCs w:val="0"/>
          <w:kern w:val="0"/>
          <w:sz w:val="24"/>
          <w:szCs w:val="24"/>
          <w:lang w:val="en-US" w:eastAsia="zh-CN"/>
        </w:rPr>
      </w:pPr>
      <w:r>
        <w:rPr>
          <w:rFonts w:hint="eastAsia" w:ascii="仿宋" w:hAnsi="仿宋" w:eastAsia="仿宋" w:cs="仿宋"/>
          <w:b w:val="0"/>
          <w:bCs w:val="0"/>
          <w:kern w:val="0"/>
          <w:sz w:val="24"/>
          <w:szCs w:val="24"/>
          <w:lang w:val="en-US" w:eastAsia="zh-CN"/>
        </w:rPr>
        <w:t>备注：</w:t>
      </w:r>
      <w:r>
        <w:rPr>
          <w:rFonts w:hint="eastAsia" w:ascii="仿宋" w:hAnsi="仿宋" w:eastAsia="仿宋" w:cs="仿宋"/>
          <w:b/>
          <w:bCs/>
          <w:kern w:val="0"/>
          <w:sz w:val="24"/>
          <w:szCs w:val="24"/>
          <w:lang w:val="en-US" w:eastAsia="zh-CN"/>
        </w:rPr>
        <w:t>1.报价包括：</w:t>
      </w:r>
      <w:r>
        <w:rPr>
          <w:rFonts w:hint="eastAsia" w:ascii="仿宋" w:hAnsi="仿宋" w:eastAsia="仿宋" w:cs="仿宋"/>
          <w:b w:val="0"/>
          <w:bCs w:val="0"/>
          <w:kern w:val="0"/>
          <w:sz w:val="24"/>
          <w:szCs w:val="24"/>
          <w:u w:val="single"/>
          <w:lang w:val="en-US" w:eastAsia="zh-CN"/>
        </w:rPr>
        <w:t>运至交货地的货物及随机附件、材料、备品备件、</w:t>
      </w:r>
      <w:r>
        <w:rPr>
          <w:rFonts w:hint="eastAsia" w:ascii="仿宋" w:hAnsi="仿宋" w:eastAsia="仿宋" w:cs="仿宋"/>
          <w:b/>
          <w:bCs/>
          <w:kern w:val="0"/>
          <w:sz w:val="24"/>
          <w:szCs w:val="24"/>
          <w:u w:val="single"/>
          <w:lang w:val="en-US" w:eastAsia="zh-CN"/>
        </w:rPr>
        <w:t>梯控设备</w:t>
      </w:r>
      <w:r>
        <w:rPr>
          <w:rFonts w:hint="eastAsia" w:ascii="仿宋" w:hAnsi="仿宋" w:eastAsia="仿宋" w:cs="仿宋"/>
          <w:b w:val="0"/>
          <w:bCs w:val="0"/>
          <w:kern w:val="0"/>
          <w:sz w:val="24"/>
          <w:szCs w:val="24"/>
          <w:u w:val="single"/>
          <w:lang w:val="en-US" w:eastAsia="zh-CN"/>
        </w:rPr>
        <w:t>的设计、采购、制造、检测、试验、包装、运输、保险、税费、安装、调试、验收及12个月质保的费用。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kern w:val="0"/>
          <w:sz w:val="24"/>
          <w:szCs w:val="24"/>
          <w:lang w:val="en-US" w:eastAsia="zh-CN"/>
        </w:rPr>
        <w:t>报名人的</w:t>
      </w:r>
      <w:r>
        <w:rPr>
          <w:rFonts w:hint="eastAsia" w:ascii="仿宋" w:hAnsi="仿宋" w:eastAsia="仿宋" w:cs="仿宋"/>
          <w:kern w:val="0"/>
          <w:sz w:val="24"/>
          <w:szCs w:val="24"/>
          <w:lang w:val="en-US" w:eastAsia="zh-CN"/>
        </w:rPr>
        <w:t>报价应包含完成全部工作的一切费用。无论何种原因，报名人的报价在风险包干范围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后期不做任何调整。</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val="0"/>
          <w:bCs w:val="0"/>
          <w:sz w:val="24"/>
          <w:szCs w:val="24"/>
          <w:u w:val="none"/>
          <w:vertAlign w:val="baseline"/>
          <w:lang w:val="en-US" w:eastAsia="zh-CN"/>
        </w:rPr>
        <w:t>设备款提供13%专票，安装费提供3%专票。</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480"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采购人分批次采购，分批次支付货款。</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kern w:val="0"/>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2100"/>
        <w:textAlignment w:val="auto"/>
        <w:rPr>
          <w:rFonts w:hint="eastAsia"/>
          <w:lang w:val="en-US" w:eastAsia="zh-CN"/>
        </w:rPr>
      </w:pPr>
      <w:r>
        <w:rPr>
          <w:rFonts w:hint="eastAsia" w:ascii="仿宋" w:hAnsi="仿宋" w:eastAsia="仿宋" w:cs="仿宋"/>
          <w:sz w:val="24"/>
          <w:szCs w:val="24"/>
          <w:u w:val="none"/>
          <w:lang w:val="en-US" w:eastAsia="zh-CN"/>
        </w:rPr>
        <w:t xml:space="preserve">报名人（公章）： </w:t>
      </w:r>
    </w:p>
    <w:p>
      <w:pPr>
        <w:keepNext w:val="0"/>
        <w:keepLines w:val="0"/>
        <w:pageBreakBefore w:val="0"/>
        <w:numPr>
          <w:ilvl w:val="0"/>
          <w:numId w:val="0"/>
        </w:numPr>
        <w:kinsoku/>
        <w:overflowPunct/>
        <w:topLinePunct w:val="0"/>
        <w:autoSpaceDE/>
        <w:autoSpaceDN/>
        <w:bidi w:val="0"/>
        <w:spacing w:line="440" w:lineRule="exact"/>
        <w:jc w:val="both"/>
        <w:outlineLvl w:val="0"/>
        <w:rPr>
          <w:rFonts w:hint="eastAsia" w:ascii="仿宋" w:hAnsi="仿宋" w:eastAsia="仿宋" w:cs="仿宋"/>
          <w:sz w:val="30"/>
          <w:u w:val="none"/>
          <w:lang w:val="en-US" w:eastAsia="zh-CN"/>
        </w:rPr>
      </w:pPr>
      <w:r>
        <w:rPr>
          <w:rFonts w:hint="eastAsia" w:ascii="仿宋" w:hAnsi="仿宋" w:eastAsia="仿宋" w:cs="仿宋"/>
          <w:sz w:val="30"/>
          <w:u w:val="none"/>
          <w:lang w:val="en-US" w:eastAsia="zh-CN"/>
        </w:rPr>
        <w:t xml:space="preserve">                             </w:t>
      </w:r>
    </w:p>
    <w:p>
      <w:pPr>
        <w:keepNext w:val="0"/>
        <w:keepLines w:val="0"/>
        <w:pageBreakBefore w:val="0"/>
        <w:numPr>
          <w:ilvl w:val="0"/>
          <w:numId w:val="0"/>
        </w:numPr>
        <w:kinsoku/>
        <w:overflowPunct/>
        <w:topLinePunct w:val="0"/>
        <w:autoSpaceDE/>
        <w:autoSpaceDN/>
        <w:bidi w:val="0"/>
        <w:spacing w:line="440" w:lineRule="exact"/>
        <w:ind w:firstLine="4800" w:firstLineChars="2000"/>
        <w:jc w:val="both"/>
        <w:outlineLvl w:val="0"/>
        <w:rPr>
          <w:rFonts w:hint="eastAsia" w:ascii="仿宋" w:hAnsi="仿宋" w:eastAsia="仿宋" w:cs="Times New Roman"/>
          <w:b/>
          <w:bCs/>
          <w:sz w:val="24"/>
          <w:szCs w:val="24"/>
          <w:lang w:val="en-US" w:eastAsia="zh-CN"/>
        </w:rPr>
      </w:pP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方正小标宋_GBK" w:hAnsi="方正小标宋_GBK" w:eastAsia="方正小标宋_GBK" w:cs="方正小标宋_GBK"/>
          <w:b/>
          <w:bCs/>
          <w:kern w:val="2"/>
          <w:sz w:val="24"/>
          <w:szCs w:val="24"/>
          <w:lang w:val="en-US" w:eastAsia="zh-CN" w:bidi="ar-SA"/>
        </w:rPr>
      </w:pPr>
      <w:bookmarkStart w:id="8" w:name="_Toc1033"/>
      <w:bookmarkStart w:id="9" w:name="_Toc3508"/>
    </w:p>
    <w:p>
      <w:pPr>
        <w:keepNext w:val="0"/>
        <w:keepLines w:val="0"/>
        <w:pageBreakBefore w:val="0"/>
        <w:numPr>
          <w:ilvl w:val="0"/>
          <w:numId w:val="0"/>
        </w:numPr>
        <w:kinsoku/>
        <w:overflowPunct/>
        <w:topLinePunct w:val="0"/>
        <w:autoSpaceDE/>
        <w:autoSpaceDN/>
        <w:bidi w:val="0"/>
        <w:spacing w:line="440" w:lineRule="exact"/>
        <w:ind w:leftChars="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附件5</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电梯详细方案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6" w:hRule="atLeast"/>
        </w:trPr>
        <w:tc>
          <w:tcPr>
            <w:tcW w:w="8522" w:type="dxa"/>
          </w:tcPr>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电梯详细规格参数</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0" w:firstLineChars="0"/>
              <w:jc w:val="both"/>
              <w:textAlignment w:val="auto"/>
              <w:rPr>
                <w:rFonts w:hint="default" w:ascii="仿宋" w:hAnsi="仿宋" w:eastAsia="仿宋" w:cs="仿宋"/>
                <w:b/>
                <w:bCs/>
                <w:sz w:val="28"/>
                <w:szCs w:val="28"/>
                <w:vertAlign w:val="baseline"/>
                <w:lang w:val="en-US" w:eastAsia="zh-CN"/>
              </w:rPr>
            </w:pPr>
            <w:r>
              <w:rPr>
                <w:rFonts w:hint="eastAsia" w:ascii="仿宋" w:hAnsi="仿宋" w:eastAsia="仿宋" w:cs="仿宋"/>
                <w:b/>
                <w:bCs/>
                <w:sz w:val="24"/>
                <w:szCs w:val="24"/>
                <w:vertAlign w:val="baseline"/>
                <w:lang w:val="en-US" w:eastAsia="zh-CN"/>
              </w:rPr>
              <w:t>电梯内部装饰效果图</w:t>
            </w:r>
          </w:p>
        </w:tc>
      </w:tr>
    </w:tbl>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仿宋" w:hAnsi="仿宋" w:eastAsia="仿宋" w:cs="仿宋"/>
          <w:b/>
          <w:bCs/>
          <w:sz w:val="30"/>
          <w:szCs w:val="30"/>
          <w:lang w:val="en-US" w:eastAsia="zh-CN"/>
        </w:rPr>
        <w:sectPr>
          <w:footerReference r:id="rId5" w:type="default"/>
          <w:pgSz w:w="11906" w:h="16838"/>
          <w:pgMar w:top="1440" w:right="1800" w:bottom="1440" w:left="1800" w:header="851" w:footer="992" w:gutter="0"/>
          <w:cols w:space="425" w:num="1"/>
          <w:docGrid w:type="lines" w:linePitch="312" w:charSpace="0"/>
        </w:sectPr>
      </w:pPr>
    </w:p>
    <w:p>
      <w:pPr>
        <w:keepNext w:val="0"/>
        <w:keepLines w:val="0"/>
        <w:pageBreakBefore w:val="0"/>
        <w:kinsoku/>
        <w:overflowPunct/>
        <w:topLinePunct w:val="0"/>
        <w:autoSpaceDE/>
        <w:autoSpaceDN/>
        <w:bidi w:val="0"/>
        <w:spacing w:after="312" w:afterLines="100" w:line="440" w:lineRule="exact"/>
        <w:jc w:val="both"/>
        <w:outlineLvl w:val="1"/>
        <w:rPr>
          <w:rFonts w:hint="default" w:ascii="仿宋" w:hAnsi="仿宋" w:eastAsia="仿宋" w:cs="仿宋"/>
          <w:b/>
          <w:bCs/>
          <w:kern w:val="2"/>
          <w:sz w:val="30"/>
          <w:szCs w:val="30"/>
          <w:lang w:val="en-US" w:eastAsia="zh-CN" w:bidi="ar-SA"/>
        </w:rPr>
      </w:pPr>
      <w:bookmarkStart w:id="10" w:name="_Toc21954"/>
      <w:r>
        <w:rPr>
          <w:rFonts w:hint="eastAsia" w:ascii="仿宋" w:hAnsi="仿宋" w:eastAsia="仿宋" w:cs="仿宋"/>
          <w:b/>
          <w:bCs/>
          <w:kern w:val="2"/>
          <w:sz w:val="24"/>
          <w:szCs w:val="24"/>
          <w:lang w:val="en-US" w:eastAsia="zh-CN" w:bidi="ar-SA"/>
        </w:rPr>
        <w:t>附件6</w:t>
      </w:r>
      <w:r>
        <w:rPr>
          <w:rFonts w:hint="eastAsia" w:ascii="仿宋" w:hAnsi="仿宋" w:eastAsia="仿宋"/>
          <w:b/>
          <w:bCs/>
          <w:sz w:val="32"/>
          <w:szCs w:val="32"/>
          <w:lang w:val="en-US" w:eastAsia="zh-CN"/>
        </w:rPr>
        <w:t xml:space="preserve">                        </w:t>
      </w:r>
      <w:r>
        <w:rPr>
          <w:rFonts w:hint="eastAsia" w:ascii="仿宋" w:hAnsi="仿宋" w:eastAsia="仿宋" w:cs="Times New Roman"/>
          <w:b/>
          <w:bCs/>
          <w:sz w:val="32"/>
          <w:szCs w:val="22"/>
          <w:lang w:val="en-US" w:eastAsia="zh-CN"/>
        </w:rPr>
        <w:t xml:space="preserve">     </w:t>
      </w:r>
      <w:r>
        <w:rPr>
          <w:rFonts w:hint="eastAsia" w:ascii="仿宋" w:hAnsi="仿宋" w:eastAsia="仿宋" w:cs="Times New Roman"/>
          <w:b/>
          <w:bCs/>
          <w:sz w:val="30"/>
          <w:szCs w:val="30"/>
          <w:lang w:val="en-US" w:eastAsia="zh-CN"/>
        </w:rPr>
        <w:t xml:space="preserve"> </w:t>
      </w:r>
      <w:r>
        <w:rPr>
          <w:rFonts w:hint="eastAsia" w:ascii="仿宋" w:hAnsi="仿宋" w:eastAsia="仿宋" w:cs="仿宋"/>
          <w:b/>
          <w:bCs/>
          <w:kern w:val="2"/>
          <w:sz w:val="30"/>
          <w:szCs w:val="30"/>
          <w:lang w:val="en-US" w:eastAsia="zh-CN" w:bidi="ar-SA"/>
        </w:rPr>
        <w:t>现场负责人</w:t>
      </w:r>
      <w:bookmarkEnd w:id="10"/>
      <w:r>
        <w:rPr>
          <w:rFonts w:hint="eastAsia" w:ascii="仿宋" w:hAnsi="仿宋" w:eastAsia="仿宋" w:cs="仿宋"/>
          <w:b/>
          <w:bCs/>
          <w:kern w:val="2"/>
          <w:sz w:val="30"/>
          <w:szCs w:val="30"/>
          <w:lang w:val="en-US" w:eastAsia="zh-CN" w:bidi="ar-SA"/>
        </w:rPr>
        <w:t>简历</w:t>
      </w:r>
    </w:p>
    <w:tbl>
      <w:tblPr>
        <w:tblStyle w:val="11"/>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163"/>
        <w:gridCol w:w="1629"/>
        <w:gridCol w:w="675"/>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80"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民族</w:t>
            </w:r>
          </w:p>
        </w:tc>
        <w:tc>
          <w:tcPr>
            <w:tcW w:w="1560"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出生年月</w:t>
            </w:r>
          </w:p>
        </w:tc>
        <w:tc>
          <w:tcPr>
            <w:tcW w:w="2991" w:type="dxa"/>
            <w:gridSpan w:val="2"/>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籍贯</w:t>
            </w:r>
          </w:p>
        </w:tc>
        <w:tc>
          <w:tcPr>
            <w:tcW w:w="230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现住址</w:t>
            </w:r>
          </w:p>
        </w:tc>
        <w:tc>
          <w:tcPr>
            <w:tcW w:w="4688"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联系方式</w:t>
            </w:r>
          </w:p>
        </w:tc>
        <w:tc>
          <w:tcPr>
            <w:tcW w:w="299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最高学历</w:t>
            </w:r>
          </w:p>
        </w:tc>
        <w:tc>
          <w:tcPr>
            <w:tcW w:w="2309"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236"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毕业学校</w:t>
            </w:r>
          </w:p>
        </w:tc>
        <w:tc>
          <w:tcPr>
            <w:tcW w:w="4688" w:type="dxa"/>
            <w:gridSpan w:val="5"/>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1629" w:type="dxa"/>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专业</w:t>
            </w:r>
          </w:p>
        </w:tc>
        <w:tc>
          <w:tcPr>
            <w:tcW w:w="2991" w:type="dxa"/>
            <w:gridSpan w:val="2"/>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工程名称</w:t>
            </w: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发包单位</w:t>
            </w: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施工内容</w:t>
            </w:r>
          </w:p>
        </w:tc>
        <w:tc>
          <w:tcPr>
            <w:tcW w:w="2316" w:type="dxa"/>
            <w:tcBorders>
              <w:top w:val="nil"/>
              <w:left w:val="nil"/>
              <w:bottom w:val="single" w:color="auto" w:sz="4" w:space="0"/>
              <w:right w:val="single" w:color="auto" w:sz="4" w:space="0"/>
            </w:tcBorders>
            <w:vAlign w:val="center"/>
          </w:tcPr>
          <w:p>
            <w:pPr>
              <w:keepNext w:val="0"/>
              <w:keepLines w:val="0"/>
              <w:pageBreakBefore w:val="0"/>
              <w:kinsoku/>
              <w:overflowPunct/>
              <w:topLinePunct w:val="0"/>
              <w:autoSpaceDE/>
              <w:autoSpaceDN/>
              <w:bidi w:val="0"/>
              <w:spacing w:line="44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证明人</w:t>
            </w:r>
            <w:r>
              <w:rPr>
                <w:rFonts w:hint="eastAsia" w:ascii="仿宋" w:hAnsi="仿宋" w:eastAsia="仿宋" w:cs="仿宋"/>
                <w:color w:val="000000"/>
                <w:kern w:val="0"/>
                <w:sz w:val="24"/>
                <w:szCs w:val="24"/>
                <w:lang w:val="en-US" w:eastAsia="zh-CN"/>
              </w:rPr>
              <w:t>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83" w:type="dxa"/>
            <w:gridSpan w:val="3"/>
            <w:tcBorders>
              <w:top w:val="nil"/>
              <w:left w:val="nil"/>
              <w:bottom w:val="single" w:color="auto" w:sz="4" w:space="0"/>
              <w:right w:val="single" w:color="000000"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200"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3467" w:type="dxa"/>
            <w:gridSpan w:val="3"/>
            <w:tcBorders>
              <w:top w:val="nil"/>
              <w:left w:val="nil"/>
              <w:bottom w:val="single" w:color="auto" w:sz="4" w:space="0"/>
              <w:right w:val="single" w:color="auto" w:sz="4" w:space="0"/>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c>
          <w:tcPr>
            <w:tcW w:w="2316" w:type="dxa"/>
            <w:tcBorders>
              <w:top w:val="nil"/>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color w:val="000000"/>
                <w:kern w:val="0"/>
                <w:sz w:val="24"/>
                <w:szCs w:val="24"/>
              </w:rPr>
            </w:pPr>
          </w:p>
        </w:tc>
      </w:tr>
    </w:tbl>
    <w:p>
      <w:pPr>
        <w:keepNext w:val="0"/>
        <w:keepLines w:val="0"/>
        <w:pageBreakBefore w:val="0"/>
        <w:numPr>
          <w:ilvl w:val="0"/>
          <w:numId w:val="0"/>
        </w:numPr>
        <w:kinsoku/>
        <w:overflowPunct/>
        <w:topLinePunct w:val="0"/>
        <w:autoSpaceDE/>
        <w:autoSpaceDN/>
        <w:bidi w:val="0"/>
        <w:spacing w:line="440" w:lineRule="exact"/>
        <w:jc w:val="both"/>
        <w:rPr>
          <w:rFonts w:hint="eastAsia" w:ascii="方正小标宋_GBK" w:hAnsi="方正小标宋_GBK" w:eastAsia="方正小标宋_GBK" w:cs="方正小标宋_GBK"/>
          <w:b/>
          <w:bCs/>
          <w:kern w:val="2"/>
          <w:sz w:val="24"/>
          <w:szCs w:val="24"/>
          <w:lang w:val="en-US" w:eastAsia="zh-CN" w:bidi="ar-SA"/>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szCs w:val="24"/>
          <w:lang w:val="en-US" w:eastAsia="zh-CN"/>
        </w:rPr>
        <w:t>注：</w:t>
      </w:r>
      <w:r>
        <w:rPr>
          <w:rFonts w:hint="eastAsia" w:ascii="仿宋" w:hAnsi="仿宋" w:eastAsia="仿宋" w:cs="仿宋"/>
          <w:sz w:val="24"/>
          <w:szCs w:val="24"/>
        </w:rPr>
        <w:t>“</w:t>
      </w:r>
      <w:r>
        <w:rPr>
          <w:rFonts w:hint="eastAsia" w:ascii="仿宋" w:hAnsi="仿宋" w:eastAsia="仿宋" w:cs="仿宋"/>
          <w:sz w:val="24"/>
          <w:szCs w:val="24"/>
          <w:lang w:val="en-US" w:eastAsia="zh-CN"/>
        </w:rPr>
        <w:t>现场负责人</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p>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sz w:val="32"/>
          <w:szCs w:val="32"/>
          <w:lang w:val="en-US" w:eastAsia="zh-CN"/>
        </w:rPr>
      </w:pPr>
      <w:r>
        <w:rPr>
          <w:rFonts w:hint="eastAsia" w:ascii="仿宋" w:hAnsi="仿宋" w:eastAsia="仿宋" w:cs="仿宋"/>
          <w:b/>
          <w:bCs/>
          <w:kern w:val="2"/>
          <w:sz w:val="24"/>
          <w:szCs w:val="24"/>
          <w:lang w:val="en-US" w:eastAsia="zh-CN" w:bidi="ar-SA"/>
        </w:rPr>
        <w:t xml:space="preserve">附件7 </w:t>
      </w:r>
      <w:r>
        <w:rPr>
          <w:rFonts w:hint="eastAsia" w:ascii="仿宋" w:hAnsi="仿宋" w:eastAsia="仿宋" w:cs="Times New Roman"/>
          <w:b/>
          <w:bCs/>
          <w:sz w:val="32"/>
          <w:szCs w:val="22"/>
          <w:lang w:val="en-US" w:eastAsia="zh-CN"/>
        </w:rPr>
        <w:t xml:space="preserve">                </w:t>
      </w:r>
      <w:r>
        <w:rPr>
          <w:rFonts w:hint="eastAsia" w:ascii="仿宋" w:hAnsi="仿宋" w:eastAsia="仿宋" w:cs="仿宋"/>
          <w:b/>
          <w:bCs/>
          <w:sz w:val="32"/>
          <w:szCs w:val="32"/>
          <w:lang w:val="en-US" w:eastAsia="zh-CN"/>
        </w:rPr>
        <w:t>施工组织方案</w:t>
      </w: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11" w:name="_Toc15385"/>
      <w:bookmarkStart w:id="12" w:name="_Toc23981"/>
      <w:bookmarkStart w:id="13" w:name="_Toc14147"/>
      <w:bookmarkStart w:id="14" w:name="_Toc22876"/>
      <w:bookmarkStart w:id="15" w:name="_Toc30813"/>
      <w:bookmarkStart w:id="16" w:name="_Toc2509"/>
      <w:r>
        <w:rPr>
          <w:rFonts w:hint="eastAsia" w:ascii="仿宋" w:hAnsi="仿宋" w:eastAsia="仿宋" w:cs="仿宋"/>
          <w:b/>
          <w:bCs/>
          <w:sz w:val="28"/>
          <w:szCs w:val="28"/>
          <w:lang w:val="en-US" w:eastAsia="zh-CN"/>
        </w:rPr>
        <w:t>1、项目进度计划表</w:t>
      </w:r>
      <w:bookmarkEnd w:id="11"/>
      <w:bookmarkEnd w:id="12"/>
      <w:bookmarkEnd w:id="13"/>
      <w:bookmarkEnd w:id="14"/>
      <w:bookmarkEnd w:id="15"/>
      <w:bookmarkEnd w:id="16"/>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80"/>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单位名称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8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8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60"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7"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17" w:name="_Toc12822"/>
      <w:bookmarkStart w:id="18" w:name="_Toc7667"/>
      <w:bookmarkStart w:id="19" w:name="_Toc12749"/>
      <w:bookmarkStart w:id="20" w:name="_Toc31659"/>
      <w:bookmarkStart w:id="21" w:name="_Toc23445"/>
      <w:bookmarkStart w:id="22" w:name="_Toc31950"/>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2、安全管理措施</w:t>
      </w:r>
      <w:bookmarkEnd w:id="17"/>
      <w:bookmarkEnd w:id="18"/>
      <w:bookmarkEnd w:id="19"/>
      <w:bookmarkEnd w:id="20"/>
      <w:bookmarkEnd w:id="21"/>
      <w:bookmarkEnd w:id="22"/>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62"/>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6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6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47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9"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23" w:name="_Toc9234"/>
      <w:bookmarkStart w:id="24" w:name="_Toc6331"/>
      <w:bookmarkStart w:id="25" w:name="_Toc23406"/>
      <w:bookmarkStart w:id="26" w:name="_Toc24950"/>
      <w:bookmarkStart w:id="27" w:name="_Toc9515"/>
      <w:bookmarkStart w:id="28" w:name="_Toc156"/>
      <w:r>
        <w:rPr>
          <w:rFonts w:hint="eastAsia" w:ascii="仿宋" w:hAnsi="仿宋" w:eastAsia="仿宋" w:cs="仿宋"/>
          <w:b/>
          <w:bCs/>
          <w:sz w:val="28"/>
          <w:szCs w:val="28"/>
          <w:lang w:val="en-US" w:eastAsia="zh-CN"/>
        </w:rPr>
        <w:t>3、质量管理措施</w:t>
      </w:r>
      <w:bookmarkEnd w:id="23"/>
      <w:bookmarkEnd w:id="24"/>
      <w:bookmarkEnd w:id="25"/>
      <w:bookmarkEnd w:id="26"/>
      <w:bookmarkEnd w:id="27"/>
      <w:bookmarkEnd w:id="28"/>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30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单位</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07"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307"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33"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hint="eastAsia" w:ascii="宋体" w:hAnsi="宋体" w:eastAsia="宋体"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pPr>
    </w:p>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29" w:name="_Toc16742"/>
      <w:bookmarkStart w:id="30" w:name="_Toc12086"/>
      <w:bookmarkStart w:id="31" w:name="_Toc22403"/>
      <w:bookmarkStart w:id="32" w:name="_Toc32221"/>
      <w:bookmarkStart w:id="33" w:name="_Toc1146"/>
      <w:bookmarkStart w:id="34" w:name="_Toc15910"/>
      <w:r>
        <w:rPr>
          <w:rFonts w:hint="eastAsia" w:ascii="仿宋" w:hAnsi="仿宋" w:eastAsia="仿宋" w:cs="仿宋"/>
          <w:b/>
          <w:bCs/>
          <w:sz w:val="28"/>
          <w:szCs w:val="28"/>
          <w:lang w:val="en-US" w:eastAsia="zh-CN"/>
        </w:rPr>
        <w:t>4、文明施工管理措施</w:t>
      </w:r>
      <w:bookmarkEnd w:id="29"/>
      <w:bookmarkEnd w:id="30"/>
      <w:bookmarkEnd w:id="31"/>
      <w:bookmarkEnd w:id="32"/>
      <w:bookmarkEnd w:id="33"/>
      <w:bookmarkEnd w:id="34"/>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39"/>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3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3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60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ascii="仿宋" w:hAnsi="仿宋" w:eastAsia="仿宋" w:cs="宋体"/>
                <w:kern w:val="0"/>
                <w:szCs w:val="21"/>
              </w:rPr>
            </w:pPr>
          </w:p>
        </w:tc>
      </w:tr>
    </w:tbl>
    <w:p>
      <w:pPr>
        <w:keepNext w:val="0"/>
        <w:keepLines w:val="0"/>
        <w:pageBreakBefore w:val="0"/>
        <w:kinsoku/>
        <w:overflowPunct/>
        <w:topLinePunct w:val="0"/>
        <w:autoSpaceDE/>
        <w:autoSpaceDN/>
        <w:bidi w:val="0"/>
        <w:spacing w:after="156" w:afterLines="50" w:line="44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keepNext w:val="0"/>
        <w:keepLines w:val="0"/>
        <w:pageBreakBefore w:val="0"/>
        <w:numPr>
          <w:ilvl w:val="0"/>
          <w:numId w:val="0"/>
        </w:numPr>
        <w:kinsoku/>
        <w:overflowPunct/>
        <w:topLinePunct w:val="0"/>
        <w:autoSpaceDE/>
        <w:autoSpaceDN/>
        <w:bidi w:val="0"/>
        <w:spacing w:line="440" w:lineRule="exact"/>
        <w:ind w:leftChars="0"/>
        <w:jc w:val="both"/>
        <w:outlineLvl w:val="1"/>
        <w:rPr>
          <w:rFonts w:hint="eastAsia" w:ascii="仿宋" w:hAnsi="仿宋" w:eastAsia="仿宋" w:cs="仿宋"/>
          <w:b/>
          <w:bCs/>
          <w:sz w:val="28"/>
          <w:szCs w:val="28"/>
          <w:lang w:val="en-US" w:eastAsia="zh-CN"/>
        </w:rPr>
      </w:pPr>
      <w:bookmarkStart w:id="35" w:name="_Toc25921"/>
      <w:bookmarkStart w:id="36" w:name="_Toc29993"/>
      <w:bookmarkStart w:id="37" w:name="_Toc28379"/>
      <w:bookmarkStart w:id="38" w:name="_Toc64"/>
      <w:bookmarkStart w:id="39" w:name="_Toc1134"/>
      <w:bookmarkStart w:id="40" w:name="_Toc27064"/>
      <w:r>
        <w:rPr>
          <w:rFonts w:hint="eastAsia" w:ascii="仿宋" w:hAnsi="仿宋" w:eastAsia="仿宋" w:cs="仿宋"/>
          <w:b/>
          <w:bCs/>
          <w:sz w:val="28"/>
          <w:szCs w:val="28"/>
          <w:lang w:val="en-US" w:eastAsia="zh-CN"/>
        </w:rPr>
        <w:t>5、承接本工程的优势</w:t>
      </w:r>
      <w:bookmarkEnd w:id="35"/>
      <w:bookmarkEnd w:id="36"/>
      <w:bookmarkEnd w:id="37"/>
      <w:bookmarkEnd w:id="38"/>
      <w:bookmarkEnd w:id="39"/>
      <w:bookmarkEnd w:id="40"/>
    </w:p>
    <w:tbl>
      <w:tblPr>
        <w:tblStyle w:val="11"/>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266"/>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企业</w:t>
            </w:r>
            <w:r>
              <w:rPr>
                <w:rFonts w:hint="eastAsia" w:ascii="仿宋" w:hAnsi="仿宋" w:eastAsia="仿宋" w:cs="仿宋"/>
                <w:kern w:val="0"/>
                <w:sz w:val="24"/>
                <w:szCs w:val="24"/>
              </w:rPr>
              <w:t>名称</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6"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专业</w:t>
            </w:r>
          </w:p>
        </w:tc>
        <w:tc>
          <w:tcPr>
            <w:tcW w:w="2289"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538"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402"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6"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574" w:type="dxa"/>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keepNext w:val="0"/>
              <w:keepLines w:val="0"/>
              <w:pageBreakBefore w:val="0"/>
              <w:kinsoku/>
              <w:overflowPunct/>
              <w:topLinePunct w:val="0"/>
              <w:autoSpaceDE/>
              <w:autoSpaceDN/>
              <w:bidi w:val="0"/>
              <w:spacing w:line="440" w:lineRule="exact"/>
              <w:rPr>
                <w:rFonts w:ascii="仿宋" w:hAnsi="仿宋" w:eastAsia="仿宋"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kern w:val="2"/>
          <w:sz w:val="24"/>
          <w:szCs w:val="24"/>
          <w:lang w:val="en-US" w:eastAsia="zh-CN" w:bidi="ar-SA"/>
        </w:rPr>
      </w:pPr>
    </w:p>
    <w:p>
      <w:pPr>
        <w:keepNext w:val="0"/>
        <w:keepLines w:val="0"/>
        <w:pageBreakBefore w:val="0"/>
        <w:numPr>
          <w:ilvl w:val="0"/>
          <w:numId w:val="0"/>
        </w:numPr>
        <w:kinsoku/>
        <w:overflowPunct/>
        <w:topLinePunct w:val="0"/>
        <w:autoSpaceDE/>
        <w:autoSpaceDN/>
        <w:bidi w:val="0"/>
        <w:spacing w:line="440" w:lineRule="exact"/>
        <w:ind w:leftChars="0"/>
        <w:jc w:val="both"/>
        <w:outlineLvl w:val="0"/>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附件8               </w:t>
      </w:r>
      <w:r>
        <w:rPr>
          <w:rFonts w:hint="eastAsia" w:ascii="仿宋" w:hAnsi="仿宋" w:eastAsia="仿宋" w:cs="仿宋"/>
          <w:b/>
          <w:bCs/>
          <w:kern w:val="2"/>
          <w:sz w:val="28"/>
          <w:szCs w:val="28"/>
          <w:lang w:val="en-US" w:eastAsia="zh-CN" w:bidi="ar-SA"/>
        </w:rPr>
        <w:t xml:space="preserve"> </w:t>
      </w:r>
      <w:r>
        <w:rPr>
          <w:rFonts w:hint="eastAsia" w:ascii="仿宋" w:hAnsi="仿宋" w:eastAsia="仿宋" w:cs="仿宋"/>
          <w:b/>
          <w:bCs/>
          <w:sz w:val="28"/>
          <w:szCs w:val="28"/>
          <w:lang w:val="en-US" w:eastAsia="zh-CN"/>
        </w:rPr>
        <w:t>施工业绩及获奖情况汇总表</w:t>
      </w:r>
    </w:p>
    <w:tbl>
      <w:tblPr>
        <w:tblStyle w:val="11"/>
        <w:tblW w:w="894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560"/>
        <w:gridCol w:w="2045"/>
        <w:gridCol w:w="1459"/>
        <w:gridCol w:w="1557"/>
        <w:gridCol w:w="126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单位名称</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法定代表人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w:t>
            </w:r>
            <w:r>
              <w:rPr>
                <w:rFonts w:hint="eastAsia" w:ascii="仿宋" w:hAnsi="仿宋" w:eastAsia="仿宋" w:cs="仿宋"/>
                <w:kern w:val="0"/>
                <w:sz w:val="24"/>
                <w:szCs w:val="24"/>
                <w:lang w:val="en-US" w:eastAsia="zh-CN"/>
              </w:rPr>
              <w:t>方</w:t>
            </w:r>
            <w:r>
              <w:rPr>
                <w:rFonts w:hint="eastAsia" w:ascii="仿宋" w:hAnsi="仿宋" w:eastAsia="仿宋" w:cs="仿宋"/>
                <w:kern w:val="0"/>
                <w:sz w:val="24"/>
                <w:szCs w:val="24"/>
              </w:rPr>
              <w:t>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1367"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资质证书</w:t>
            </w:r>
          </w:p>
        </w:tc>
        <w:tc>
          <w:tcPr>
            <w:tcW w:w="2045"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现场负责人</w:t>
            </w:r>
          </w:p>
        </w:tc>
        <w:tc>
          <w:tcPr>
            <w:tcW w:w="1557"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266"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联系方式</w:t>
            </w:r>
          </w:p>
        </w:tc>
        <w:tc>
          <w:tcPr>
            <w:tcW w:w="1254"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restart"/>
            <w:textDirection w:val="tbRlV"/>
            <w:vAlign w:val="center"/>
          </w:tcPr>
          <w:p>
            <w:pPr>
              <w:keepNext w:val="0"/>
              <w:keepLines w:val="0"/>
              <w:pageBreakBefore w:val="0"/>
              <w:widowControl/>
              <w:kinsoku/>
              <w:wordWrap/>
              <w:overflowPunct/>
              <w:topLinePunct w:val="0"/>
              <w:autoSpaceDE/>
              <w:autoSpaceDN/>
              <w:bidi w:val="0"/>
              <w:adjustRightInd/>
              <w:snapToGrid/>
              <w:spacing w:line="440" w:lineRule="exact"/>
              <w:ind w:left="113" w:right="113"/>
              <w:jc w:val="center"/>
              <w:textAlignment w:val="auto"/>
              <w:rPr>
                <w:rFonts w:hint="eastAsia" w:ascii="仿宋" w:hAnsi="仿宋" w:eastAsia="仿宋" w:cs="仿宋"/>
                <w:spacing w:val="100"/>
                <w:kern w:val="0"/>
                <w:sz w:val="24"/>
                <w:szCs w:val="24"/>
              </w:rPr>
            </w:pPr>
            <w:r>
              <w:rPr>
                <w:rFonts w:hint="eastAsia" w:ascii="仿宋" w:hAnsi="仿宋" w:eastAsia="仿宋" w:cs="仿宋"/>
                <w:spacing w:val="100"/>
                <w:kern w:val="0"/>
                <w:sz w:val="24"/>
                <w:szCs w:val="24"/>
              </w:rPr>
              <w:t>类似工程业绩</w:t>
            </w: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工程名称</w:t>
            </w: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施工时间</w:t>
            </w: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r>
              <w:rPr>
                <w:rFonts w:hint="eastAsia" w:ascii="仿宋" w:hAnsi="仿宋" w:eastAsia="仿宋" w:cs="仿宋"/>
                <w:kern w:val="0"/>
                <w:sz w:val="24"/>
                <w:szCs w:val="24"/>
              </w:rPr>
              <w:t>工程地点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07" w:type="dxa"/>
            <w:vMerge w:val="continue"/>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2605" w:type="dxa"/>
            <w:gridSpan w:val="2"/>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1459" w:type="dxa"/>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c>
          <w:tcPr>
            <w:tcW w:w="4077" w:type="dxa"/>
            <w:gridSpan w:val="3"/>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kern w:val="0"/>
                <w:sz w:val="24"/>
                <w:szCs w:val="24"/>
              </w:rPr>
            </w:pPr>
          </w:p>
        </w:tc>
      </w:tr>
    </w:tbl>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注：“类似业绩、获奖情况”须提供施工合同、中标通知书（如有）。</w:t>
      </w:r>
      <w:bookmarkStart w:id="41" w:name="_Toc27987"/>
      <w:bookmarkStart w:id="42" w:name="_Toc15911"/>
    </w:p>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4"/>
          <w:szCs w:val="24"/>
          <w:lang w:val="en-US" w:eastAsia="zh-CN" w:bidi="ar-SA"/>
        </w:rPr>
        <w:t>附件</w:t>
      </w:r>
      <w:bookmarkEnd w:id="41"/>
      <w:bookmarkEnd w:id="42"/>
      <w:bookmarkStart w:id="43" w:name="_Toc6311"/>
      <w:bookmarkStart w:id="44" w:name="_Toc21285"/>
      <w:r>
        <w:rPr>
          <w:rFonts w:hint="eastAsia" w:ascii="仿宋" w:hAnsi="仿宋" w:eastAsia="仿宋" w:cs="仿宋"/>
          <w:b/>
          <w:bCs/>
          <w:kern w:val="2"/>
          <w:sz w:val="24"/>
          <w:szCs w:val="24"/>
          <w:lang w:val="en-US" w:eastAsia="zh-CN" w:bidi="ar-SA"/>
        </w:rPr>
        <w:t xml:space="preserve">9                </w:t>
      </w:r>
      <w:r>
        <w:rPr>
          <w:rFonts w:hint="eastAsia" w:ascii="仿宋" w:hAnsi="仿宋" w:eastAsia="仿宋" w:cs="仿宋"/>
          <w:b/>
          <w:bCs/>
          <w:kern w:val="2"/>
          <w:sz w:val="28"/>
          <w:szCs w:val="28"/>
          <w:lang w:val="en-US" w:eastAsia="zh-CN" w:bidi="ar-SA"/>
        </w:rPr>
        <w:t xml:space="preserve"> </w:t>
      </w:r>
    </w:p>
    <w:p>
      <w:pPr>
        <w:keepNext w:val="0"/>
        <w:keepLines w:val="0"/>
        <w:pageBreakBefore w:val="0"/>
        <w:numPr>
          <w:ilvl w:val="0"/>
          <w:numId w:val="0"/>
        </w:numPr>
        <w:kinsoku/>
        <w:overflowPunct/>
        <w:topLinePunct w:val="0"/>
        <w:autoSpaceDE/>
        <w:autoSpaceDN/>
        <w:bidi w:val="0"/>
        <w:spacing w:line="440" w:lineRule="exact"/>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拟投入人员情况汇总表</w:t>
      </w:r>
      <w:bookmarkEnd w:id="43"/>
      <w:bookmarkEnd w:id="44"/>
    </w:p>
    <w:p>
      <w:pPr>
        <w:pStyle w:val="2"/>
        <w:keepNext w:val="0"/>
        <w:keepLines w:val="0"/>
        <w:pageBreakBefore w:val="0"/>
        <w:kinsoku/>
        <w:overflowPunct/>
        <w:topLinePunct w:val="0"/>
        <w:autoSpaceDE/>
        <w:autoSpaceDN/>
        <w:bidi w:val="0"/>
        <w:spacing w:line="440" w:lineRule="exact"/>
        <w:rPr>
          <w:rFonts w:hint="default"/>
          <w:lang w:val="en-US" w:eastAsia="zh-CN"/>
        </w:rPr>
      </w:pPr>
    </w:p>
    <w:tbl>
      <w:tblPr>
        <w:tblStyle w:val="11"/>
        <w:tblW w:w="9117" w:type="dxa"/>
        <w:tblInd w:w="108" w:type="dxa"/>
        <w:tblLayout w:type="fixed"/>
        <w:tblCellMar>
          <w:top w:w="0" w:type="dxa"/>
          <w:left w:w="108" w:type="dxa"/>
          <w:bottom w:w="0" w:type="dxa"/>
          <w:right w:w="108" w:type="dxa"/>
        </w:tblCellMar>
      </w:tblPr>
      <w:tblGrid>
        <w:gridCol w:w="735"/>
        <w:gridCol w:w="1292"/>
        <w:gridCol w:w="939"/>
        <w:gridCol w:w="1614"/>
        <w:gridCol w:w="1268"/>
        <w:gridCol w:w="3269"/>
      </w:tblGrid>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序号</w:t>
            </w:r>
          </w:p>
        </w:tc>
        <w:tc>
          <w:tcPr>
            <w:tcW w:w="1292" w:type="dxa"/>
            <w:tcBorders>
              <w:top w:val="single" w:color="auto" w:sz="4" w:space="0"/>
              <w:left w:val="single" w:color="auto" w:sz="4" w:space="0"/>
              <w:bottom w:val="single" w:color="auto" w:sz="4" w:space="0"/>
              <w:right w:val="nil"/>
            </w:tcBorders>
            <w:noWrap/>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姓名</w:t>
            </w:r>
          </w:p>
        </w:tc>
        <w:tc>
          <w:tcPr>
            <w:tcW w:w="9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年龄</w:t>
            </w:r>
          </w:p>
        </w:tc>
        <w:tc>
          <w:tcPr>
            <w:tcW w:w="16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岗位</w:t>
            </w:r>
          </w:p>
        </w:tc>
        <w:tc>
          <w:tcPr>
            <w:tcW w:w="1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工作年限</w:t>
            </w: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主要施工经历</w:t>
            </w: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w:t>
            </w: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hint="eastAsia" w:ascii="仿宋" w:hAnsi="仿宋" w:eastAsia="仿宋" w:cs="仿宋"/>
                <w:kern w:val="0"/>
                <w:sz w:val="24"/>
                <w:szCs w:val="24"/>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7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939"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614"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126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c>
          <w:tcPr>
            <w:tcW w:w="32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overflowPunct/>
              <w:topLinePunct w:val="0"/>
              <w:autoSpaceDE/>
              <w:autoSpaceDN/>
              <w:bidi w:val="0"/>
              <w:spacing w:line="440" w:lineRule="exact"/>
              <w:jc w:val="center"/>
              <w:rPr>
                <w:rFonts w:ascii="仿宋" w:hAnsi="仿宋" w:eastAsia="仿宋" w:cs="宋体"/>
                <w:kern w:val="0"/>
                <w:szCs w:val="21"/>
              </w:rPr>
            </w:pPr>
          </w:p>
        </w:tc>
      </w:tr>
    </w:tbl>
    <w:p>
      <w:pPr>
        <w:keepNext w:val="0"/>
        <w:keepLines w:val="0"/>
        <w:pageBreakBefore w:val="0"/>
        <w:numPr>
          <w:ilvl w:val="0"/>
          <w:numId w:val="0"/>
        </w:numPr>
        <w:kinsoku/>
        <w:overflowPunct/>
        <w:topLinePunct w:val="0"/>
        <w:autoSpaceDE/>
        <w:autoSpaceDN/>
        <w:bidi w:val="0"/>
        <w:spacing w:line="440" w:lineRule="exact"/>
        <w:ind w:leftChars="0"/>
        <w:jc w:val="both"/>
        <w:rPr>
          <w:rFonts w:hint="eastAsia" w:ascii="仿宋" w:hAnsi="仿宋" w:eastAsia="仿宋" w:cs="仿宋"/>
          <w:b/>
          <w:bCs/>
          <w:sz w:val="24"/>
          <w:szCs w:val="24"/>
          <w:lang w:val="en-US" w:eastAsia="zh-CN"/>
        </w:rPr>
        <w:sectPr>
          <w:pgSz w:w="11906" w:h="16838"/>
          <w:pgMar w:top="1440" w:right="1511" w:bottom="1440" w:left="1680" w:header="567" w:footer="992" w:gutter="0"/>
          <w:cols w:space="425" w:num="1"/>
          <w:docGrid w:type="lines" w:linePitch="312" w:charSpace="0"/>
        </w:sectPr>
      </w:pPr>
      <w:r>
        <w:rPr>
          <w:rFonts w:hint="eastAsia" w:ascii="仿宋" w:hAnsi="仿宋" w:eastAsia="仿宋" w:cs="仿宋"/>
          <w:sz w:val="24"/>
          <w:szCs w:val="24"/>
        </w:rPr>
        <w:t>注：“</w:t>
      </w:r>
      <w:r>
        <w:rPr>
          <w:rFonts w:hint="eastAsia" w:ascii="仿宋" w:hAnsi="仿宋" w:eastAsia="仿宋" w:cs="仿宋"/>
          <w:sz w:val="24"/>
          <w:szCs w:val="24"/>
          <w:lang w:val="en-US" w:eastAsia="zh-CN"/>
        </w:rPr>
        <w:t>拟投入人员情况</w:t>
      </w:r>
      <w:r>
        <w:rPr>
          <w:rFonts w:hint="eastAsia" w:ascii="仿宋" w:hAnsi="仿宋" w:eastAsia="仿宋" w:cs="仿宋"/>
          <w:sz w:val="24"/>
          <w:szCs w:val="24"/>
        </w:rPr>
        <w:t>”</w:t>
      </w:r>
      <w:r>
        <w:rPr>
          <w:rFonts w:hint="eastAsia" w:ascii="仿宋" w:hAnsi="仿宋" w:eastAsia="仿宋" w:cs="仿宋"/>
          <w:sz w:val="24"/>
          <w:szCs w:val="24"/>
          <w:lang w:val="en-US" w:eastAsia="zh-CN"/>
        </w:rPr>
        <w:t>须提供岗位资格证、职称证等（如有）</w:t>
      </w:r>
      <w:r>
        <w:rPr>
          <w:rFonts w:hint="eastAsia" w:ascii="仿宋" w:hAnsi="仿宋" w:eastAsia="仿宋" w:cs="仿宋"/>
          <w:sz w:val="24"/>
          <w:szCs w:val="24"/>
        </w:rPr>
        <w:t>。</w:t>
      </w:r>
    </w:p>
    <w:p>
      <w:pPr>
        <w:keepNext w:val="0"/>
        <w:keepLines w:val="0"/>
        <w:pageBreakBefore w:val="0"/>
        <w:numPr>
          <w:ilvl w:val="0"/>
          <w:numId w:val="0"/>
        </w:numPr>
        <w:kinsoku/>
        <w:overflowPunct/>
        <w:topLinePunct w:val="0"/>
        <w:autoSpaceDE/>
        <w:autoSpaceDN/>
        <w:bidi w:val="0"/>
        <w:spacing w:line="440" w:lineRule="exact"/>
        <w:jc w:val="both"/>
        <w:rPr>
          <w:rFonts w:hint="eastAsia" w:ascii="仿宋" w:hAnsi="仿宋" w:eastAsia="仿宋" w:cs="仿宋"/>
          <w:b/>
          <w:bCs/>
          <w:sz w:val="28"/>
          <w:szCs w:val="28"/>
          <w:lang w:val="en-US" w:eastAsia="zh-CN"/>
        </w:rPr>
      </w:pPr>
      <w:r>
        <w:rPr>
          <w:rFonts w:hint="eastAsia" w:ascii="仿宋" w:hAnsi="仿宋" w:eastAsia="仿宋" w:cs="仿宋"/>
          <w:b/>
          <w:bCs/>
          <w:kern w:val="2"/>
          <w:sz w:val="24"/>
          <w:szCs w:val="24"/>
          <w:lang w:val="en-US" w:eastAsia="zh-CN" w:bidi="ar-SA"/>
        </w:rPr>
        <w:t xml:space="preserve">附件10                           </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承诺书</w:t>
      </w:r>
      <w:bookmarkEnd w:id="8"/>
      <w:bookmarkEnd w:id="9"/>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赤壁市赤马港建筑安装工程有限公司：</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我司对贵司</w:t>
      </w:r>
      <w:r>
        <w:rPr>
          <w:rFonts w:hint="eastAsia" w:ascii="仿宋" w:hAnsi="仿宋" w:eastAsia="仿宋" w:cs="仿宋"/>
          <w:sz w:val="24"/>
          <w:szCs w:val="24"/>
          <w:u w:val="single"/>
          <w:lang w:eastAsia="zh-CN"/>
        </w:rPr>
        <w:t>“公园里学府二期电梯设备采购工程</w:t>
      </w:r>
      <w:r>
        <w:rPr>
          <w:rFonts w:hint="eastAsia" w:ascii="仿宋" w:hAnsi="仿宋" w:eastAsia="仿宋" w:cs="仿宋"/>
          <w:sz w:val="24"/>
          <w:szCs w:val="24"/>
          <w:u w:val="single"/>
          <w:lang w:val="en-US" w:eastAsia="zh-CN"/>
        </w:rPr>
        <w:t>”</w:t>
      </w:r>
      <w:r>
        <w:rPr>
          <w:rFonts w:hint="eastAsia" w:ascii="仿宋" w:hAnsi="仿宋" w:eastAsia="仿宋" w:cs="仿宋"/>
          <w:sz w:val="24"/>
          <w:szCs w:val="24"/>
          <w:lang w:val="en-US" w:eastAsia="zh-CN"/>
        </w:rPr>
        <w:t xml:space="preserve">报名文件所有内容予以接受且认可，并对以下内容进行承诺：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我司</w:t>
      </w:r>
      <w:r>
        <w:rPr>
          <w:rFonts w:hint="eastAsia" w:ascii="仿宋" w:hAnsi="仿宋" w:eastAsia="仿宋" w:cs="仿宋"/>
          <w:sz w:val="24"/>
          <w:szCs w:val="24"/>
        </w:rPr>
        <w:t>自愿在</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文件规定时限内按照</w:t>
      </w:r>
      <w:r>
        <w:rPr>
          <w:rFonts w:hint="eastAsia" w:ascii="仿宋" w:hAnsi="仿宋" w:eastAsia="仿宋" w:cs="仿宋"/>
          <w:sz w:val="24"/>
          <w:szCs w:val="24"/>
          <w:lang w:val="en-US" w:eastAsia="zh-CN"/>
        </w:rPr>
        <w:t>报名</w:t>
      </w:r>
      <w:r>
        <w:rPr>
          <w:rFonts w:hint="eastAsia" w:ascii="仿宋" w:hAnsi="仿宋" w:eastAsia="仿宋" w:cs="仿宋"/>
          <w:sz w:val="24"/>
          <w:szCs w:val="24"/>
        </w:rPr>
        <w:t>文件要求完成</w:t>
      </w:r>
      <w:r>
        <w:rPr>
          <w:rFonts w:hint="eastAsia" w:ascii="仿宋" w:hAnsi="仿宋" w:eastAsia="仿宋" w:cs="仿宋"/>
          <w:sz w:val="24"/>
          <w:szCs w:val="24"/>
          <w:lang w:val="en-US" w:eastAsia="zh-CN"/>
        </w:rPr>
        <w:t>报名</w:t>
      </w:r>
      <w:r>
        <w:rPr>
          <w:rFonts w:hint="eastAsia" w:ascii="仿宋" w:hAnsi="仿宋" w:eastAsia="仿宋" w:cs="仿宋"/>
          <w:sz w:val="24"/>
          <w:szCs w:val="24"/>
        </w:rPr>
        <w:t>任务。</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2.遵守</w:t>
      </w:r>
      <w:r>
        <w:rPr>
          <w:rFonts w:hint="eastAsia" w:ascii="仿宋" w:hAnsi="仿宋" w:eastAsia="仿宋" w:cs="仿宋"/>
          <w:sz w:val="24"/>
          <w:szCs w:val="24"/>
          <w:lang w:val="en-US" w:eastAsia="zh-CN"/>
        </w:rPr>
        <w:t>相关</w:t>
      </w:r>
      <w:r>
        <w:rPr>
          <w:rFonts w:hint="eastAsia" w:ascii="仿宋" w:hAnsi="仿宋" w:eastAsia="仿宋" w:cs="仿宋"/>
          <w:sz w:val="24"/>
          <w:szCs w:val="24"/>
        </w:rPr>
        <w:t>法律法规的规定，自觉维护市场经济秩序。否则，同意被废除</w:t>
      </w:r>
      <w:r>
        <w:rPr>
          <w:rFonts w:hint="eastAsia" w:ascii="仿宋" w:hAnsi="仿宋" w:eastAsia="仿宋" w:cs="仿宋"/>
          <w:sz w:val="24"/>
          <w:szCs w:val="24"/>
          <w:lang w:val="en-US" w:eastAsia="zh-CN"/>
        </w:rPr>
        <w:t>报名</w:t>
      </w:r>
      <w:r>
        <w:rPr>
          <w:rFonts w:hint="eastAsia" w:ascii="仿宋" w:hAnsi="仿宋" w:eastAsia="仿宋" w:cs="仿宋"/>
          <w:sz w:val="24"/>
          <w:szCs w:val="24"/>
        </w:rPr>
        <w:t>资格并接受处罚。</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文件内容无任何虚假。若评审过程中查出有虚假，同意作无效</w:t>
      </w:r>
      <w:r>
        <w:rPr>
          <w:rFonts w:hint="eastAsia" w:ascii="仿宋" w:hAnsi="仿宋" w:eastAsia="仿宋" w:cs="仿宋"/>
          <w:sz w:val="24"/>
          <w:szCs w:val="24"/>
          <w:lang w:val="en-US" w:eastAsia="zh-CN"/>
        </w:rPr>
        <w:t>报名</w:t>
      </w:r>
      <w:r>
        <w:rPr>
          <w:rFonts w:hint="eastAsia" w:ascii="仿宋" w:hAnsi="仿宋" w:eastAsia="仿宋" w:cs="仿宋"/>
          <w:sz w:val="24"/>
          <w:szCs w:val="24"/>
        </w:rPr>
        <w:t>文件处理。</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4.我单位经现场考察和研究贵方报名文件及施工图纸后自愿按报价表的报价承担本项目</w:t>
      </w:r>
      <w:r>
        <w:rPr>
          <w:rFonts w:hint="eastAsia" w:ascii="仿宋" w:hAnsi="仿宋" w:eastAsia="仿宋" w:cs="仿宋"/>
          <w:b/>
          <w:bCs/>
          <w:sz w:val="24"/>
          <w:szCs w:val="24"/>
          <w:u w:val="none"/>
          <w:lang w:val="en-US" w:eastAsia="zh-CN"/>
        </w:rPr>
        <w:t>。</w:t>
      </w:r>
      <w:r>
        <w:rPr>
          <w:rFonts w:hint="eastAsia" w:ascii="仿宋" w:hAnsi="仿宋" w:eastAsia="仿宋" w:cs="仿宋"/>
          <w:b/>
          <w:bCs/>
          <w:sz w:val="24"/>
          <w:szCs w:val="24"/>
          <w:lang w:val="en-US" w:eastAsia="zh-CN"/>
        </w:rPr>
        <w:t>　　</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.报价文件不存在低于成本的恶意报价行为。</w:t>
      </w:r>
    </w:p>
    <w:p>
      <w:pPr>
        <w:pStyle w:val="2"/>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自收到贵司中选通知当天</w:t>
      </w:r>
      <w:r>
        <w:rPr>
          <w:rFonts w:hint="eastAsia" w:ascii="仿宋" w:hAnsi="仿宋" w:eastAsia="仿宋" w:cs="仿宋"/>
          <w:b/>
          <w:bCs/>
          <w:sz w:val="24"/>
          <w:szCs w:val="24"/>
        </w:rPr>
        <w:t>签订承包合同</w:t>
      </w:r>
      <w:r>
        <w:rPr>
          <w:rFonts w:hint="eastAsia" w:ascii="仿宋" w:hAnsi="仿宋" w:eastAsia="仿宋" w:cs="仿宋"/>
          <w:b/>
          <w:bCs/>
          <w:sz w:val="24"/>
          <w:szCs w:val="24"/>
          <w:lang w:eastAsia="zh-CN"/>
        </w:rPr>
        <w:t>。</w:t>
      </w:r>
      <w:r>
        <w:rPr>
          <w:rFonts w:hint="eastAsia" w:ascii="仿宋" w:hAnsi="仿宋" w:eastAsia="仿宋" w:cs="仿宋"/>
          <w:b/>
          <w:bCs/>
          <w:sz w:val="24"/>
          <w:szCs w:val="24"/>
        </w:rPr>
        <w:t>否则，</w:t>
      </w:r>
      <w:r>
        <w:rPr>
          <w:rFonts w:hint="eastAsia" w:ascii="仿宋" w:hAnsi="仿宋" w:eastAsia="仿宋" w:cs="仿宋"/>
          <w:b/>
          <w:bCs/>
          <w:sz w:val="24"/>
          <w:szCs w:val="24"/>
          <w:lang w:val="en-US" w:eastAsia="zh-CN"/>
        </w:rPr>
        <w:t>贵司有权选择其他单位</w:t>
      </w:r>
      <w:r>
        <w:rPr>
          <w:rFonts w:hint="eastAsia" w:ascii="仿宋" w:hAnsi="仿宋" w:eastAsia="仿宋" w:cs="仿宋"/>
          <w:b/>
          <w:bCs/>
          <w:sz w:val="24"/>
          <w:szCs w:val="24"/>
        </w:rPr>
        <w:t>。</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已仔细阅读图纸，严格按照图纸及规范要求施工，</w:t>
      </w:r>
      <w:r>
        <w:rPr>
          <w:rFonts w:hint="eastAsia" w:ascii="仿宋" w:hAnsi="仿宋" w:eastAsia="仿宋" w:cs="仿宋"/>
          <w:sz w:val="24"/>
          <w:szCs w:val="24"/>
        </w:rPr>
        <w:t>工程质量达到合格标准，</w:t>
      </w:r>
      <w:r>
        <w:rPr>
          <w:rFonts w:hint="eastAsia" w:ascii="仿宋" w:hAnsi="仿宋" w:eastAsia="仿宋" w:cs="仿宋"/>
          <w:sz w:val="24"/>
          <w:szCs w:val="24"/>
          <w:lang w:val="en-US" w:eastAsia="zh-CN"/>
        </w:rPr>
        <w:t>保证一次性通过验收。</w:t>
      </w:r>
      <w:r>
        <w:rPr>
          <w:rFonts w:hint="eastAsia" w:ascii="仿宋" w:hAnsi="仿宋" w:eastAsia="仿宋" w:cs="仿宋"/>
          <w:sz w:val="24"/>
          <w:szCs w:val="24"/>
        </w:rPr>
        <w:t>若验收不合格，</w:t>
      </w:r>
      <w:r>
        <w:rPr>
          <w:rFonts w:hint="eastAsia" w:ascii="仿宋" w:hAnsi="仿宋" w:eastAsia="仿宋" w:cs="仿宋"/>
          <w:sz w:val="24"/>
          <w:szCs w:val="24"/>
          <w:lang w:val="en-US" w:eastAsia="zh-CN"/>
        </w:rPr>
        <w:t>自</w:t>
      </w:r>
      <w:r>
        <w:rPr>
          <w:rFonts w:hint="eastAsia" w:ascii="仿宋" w:hAnsi="仿宋" w:eastAsia="仿宋" w:cs="仿宋"/>
          <w:sz w:val="24"/>
          <w:szCs w:val="24"/>
        </w:rPr>
        <w:t>愿接受</w:t>
      </w:r>
      <w:r>
        <w:rPr>
          <w:rFonts w:hint="eastAsia" w:ascii="仿宋" w:hAnsi="仿宋" w:eastAsia="仿宋" w:cs="仿宋"/>
          <w:sz w:val="24"/>
          <w:szCs w:val="24"/>
          <w:lang w:val="en-US" w:eastAsia="zh-CN"/>
        </w:rPr>
        <w:t>按</w:t>
      </w:r>
      <w:r>
        <w:rPr>
          <w:rFonts w:hint="eastAsia" w:ascii="仿宋" w:hAnsi="仿宋" w:eastAsia="仿宋" w:cs="仿宋"/>
          <w:sz w:val="24"/>
          <w:szCs w:val="24"/>
        </w:rPr>
        <w:t>工程总造价</w:t>
      </w:r>
      <w:r>
        <w:rPr>
          <w:rFonts w:hint="eastAsia" w:ascii="仿宋" w:hAnsi="仿宋" w:eastAsia="仿宋" w:cs="仿宋"/>
          <w:sz w:val="24"/>
          <w:szCs w:val="24"/>
          <w:lang w:val="en-US" w:eastAsia="zh-CN"/>
        </w:rPr>
        <w:t>5</w:t>
      </w:r>
      <w:r>
        <w:rPr>
          <w:rFonts w:hint="eastAsia" w:ascii="仿宋" w:hAnsi="仿宋" w:eastAsia="仿宋" w:cs="仿宋"/>
          <w:sz w:val="24"/>
          <w:szCs w:val="24"/>
        </w:rPr>
        <w:t>%处罚并整改达到合格标准为止。</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后不转</w:t>
      </w:r>
      <w:r>
        <w:rPr>
          <w:rFonts w:hint="eastAsia" w:ascii="仿宋" w:hAnsi="仿宋" w:eastAsia="仿宋" w:cs="仿宋"/>
          <w:sz w:val="24"/>
          <w:szCs w:val="24"/>
          <w:lang w:val="en-US" w:eastAsia="zh-CN"/>
        </w:rPr>
        <w:t>包本工程，</w:t>
      </w:r>
      <w:r>
        <w:rPr>
          <w:rFonts w:hint="eastAsia" w:ascii="仿宋" w:hAnsi="仿宋" w:eastAsia="仿宋" w:cs="仿宋"/>
          <w:sz w:val="24"/>
          <w:szCs w:val="24"/>
        </w:rPr>
        <w:t>并遵守相关法律法规。</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9</w:t>
      </w:r>
      <w:r>
        <w:rPr>
          <w:rFonts w:hint="eastAsia" w:ascii="仿宋" w:hAnsi="仿宋" w:eastAsia="仿宋" w:cs="仿宋"/>
          <w:sz w:val="24"/>
          <w:szCs w:val="24"/>
        </w:rPr>
        <w:t>.</w:t>
      </w:r>
      <w:r>
        <w:rPr>
          <w:rFonts w:hint="eastAsia" w:ascii="仿宋" w:hAnsi="仿宋" w:eastAsia="仿宋" w:cs="仿宋"/>
          <w:sz w:val="24"/>
          <w:szCs w:val="24"/>
          <w:lang w:val="en-US" w:eastAsia="zh-CN"/>
        </w:rPr>
        <w:t>中选以</w:t>
      </w:r>
      <w:r>
        <w:rPr>
          <w:rFonts w:hint="eastAsia" w:ascii="仿宋" w:hAnsi="仿宋" w:eastAsia="仿宋" w:cs="仿宋"/>
          <w:sz w:val="24"/>
          <w:szCs w:val="24"/>
        </w:rPr>
        <w:t>后按</w:t>
      </w:r>
      <w:r>
        <w:rPr>
          <w:rFonts w:hint="eastAsia" w:ascii="仿宋" w:hAnsi="仿宋" w:eastAsia="仿宋" w:cs="仿宋"/>
          <w:sz w:val="24"/>
          <w:szCs w:val="24"/>
          <w:lang w:val="en-US" w:eastAsia="zh-CN"/>
        </w:rPr>
        <w:t>报名</w:t>
      </w:r>
      <w:r>
        <w:rPr>
          <w:rFonts w:hint="eastAsia" w:ascii="仿宋" w:hAnsi="仿宋" w:eastAsia="仿宋" w:cs="仿宋"/>
          <w:sz w:val="24"/>
          <w:szCs w:val="24"/>
        </w:rPr>
        <w:t>文件</w:t>
      </w:r>
      <w:r>
        <w:rPr>
          <w:rFonts w:hint="eastAsia" w:ascii="仿宋" w:hAnsi="仿宋" w:eastAsia="仿宋" w:cs="仿宋"/>
          <w:sz w:val="24"/>
          <w:szCs w:val="24"/>
          <w:lang w:val="en-US" w:eastAsia="zh-CN"/>
        </w:rPr>
        <w:t>中承诺拟</w:t>
      </w:r>
      <w:r>
        <w:rPr>
          <w:rFonts w:hint="eastAsia" w:ascii="仿宋" w:hAnsi="仿宋" w:eastAsia="仿宋" w:cs="仿宋"/>
          <w:sz w:val="24"/>
          <w:szCs w:val="24"/>
        </w:rPr>
        <w:t>配置</w:t>
      </w:r>
      <w:r>
        <w:rPr>
          <w:rFonts w:hint="eastAsia" w:ascii="仿宋" w:hAnsi="仿宋" w:eastAsia="仿宋" w:cs="仿宋"/>
          <w:sz w:val="24"/>
          <w:szCs w:val="24"/>
          <w:lang w:val="en-US" w:eastAsia="zh-CN"/>
        </w:rPr>
        <w:t>的人员等</w:t>
      </w:r>
      <w:r>
        <w:rPr>
          <w:rFonts w:hint="eastAsia" w:ascii="仿宋" w:hAnsi="仿宋" w:eastAsia="仿宋" w:cs="仿宋"/>
          <w:sz w:val="24"/>
          <w:szCs w:val="24"/>
        </w:rPr>
        <w:t>资源</w:t>
      </w:r>
      <w:r>
        <w:rPr>
          <w:rFonts w:hint="eastAsia" w:ascii="仿宋" w:hAnsi="仿宋" w:eastAsia="仿宋" w:cs="仿宋"/>
          <w:sz w:val="24"/>
          <w:szCs w:val="24"/>
          <w:lang w:val="en-US" w:eastAsia="zh-CN"/>
        </w:rPr>
        <w:t>落实到位</w:t>
      </w:r>
      <w:r>
        <w:rPr>
          <w:rFonts w:hint="eastAsia" w:ascii="仿宋" w:hAnsi="仿宋" w:eastAsia="仿宋" w:cs="仿宋"/>
          <w:sz w:val="24"/>
          <w:szCs w:val="24"/>
          <w:lang w:eastAsia="zh-CN"/>
        </w:rPr>
        <w:t>。</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10.已仔细认真阅读《电梯设备买卖合同》《电梯设备安装合同》，同意合同全部条款。</w:t>
      </w:r>
      <w:r>
        <w:rPr>
          <w:rFonts w:hint="eastAsia" w:ascii="仿宋" w:hAnsi="仿宋" w:eastAsia="仿宋" w:cs="仿宋"/>
          <w:sz w:val="24"/>
          <w:szCs w:val="24"/>
        </w:rPr>
        <w:t>按照合同约定完成全部内容。</w:t>
      </w:r>
    </w:p>
    <w:p>
      <w:pPr>
        <w:keepNext w:val="0"/>
        <w:keepLines w:val="0"/>
        <w:pageBreakBefore w:val="0"/>
        <w:widowControl w:val="0"/>
        <w:tabs>
          <w:tab w:val="left" w:pos="3261"/>
        </w:tabs>
        <w:kinsoku/>
        <w:wordWrap/>
        <w:overflowPunct/>
        <w:topLinePunct w:val="0"/>
        <w:autoSpaceDE/>
        <w:autoSpaceDN/>
        <w:bidi w:val="0"/>
        <w:adjustRightInd/>
        <w:snapToGrid/>
        <w:spacing w:line="440" w:lineRule="exact"/>
        <w:ind w:firstLine="480" w:firstLineChars="200"/>
        <w:textAlignment w:val="auto"/>
        <w:rPr>
          <w:rFonts w:hint="default"/>
          <w:lang w:val="en-US" w:eastAsia="zh-CN"/>
        </w:rPr>
      </w:pPr>
      <w:r>
        <w:rPr>
          <w:rFonts w:hint="eastAsia" w:ascii="仿宋" w:hAnsi="仿宋" w:eastAsia="仿宋" w:cs="仿宋"/>
          <w:sz w:val="24"/>
          <w:szCs w:val="24"/>
          <w:lang w:val="en-US" w:eastAsia="zh-CN"/>
        </w:rPr>
        <w:t>11.按合同工期施工，每逾期一天，自愿按1000元/天支付违约金。</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特此承诺！         </w:t>
      </w:r>
    </w:p>
    <w:p>
      <w:pPr>
        <w:pStyle w:val="2"/>
        <w:keepNext w:val="0"/>
        <w:keepLines w:val="0"/>
        <w:pageBreakBefore w:val="0"/>
        <w:kinsoku/>
        <w:overflowPunct/>
        <w:topLinePunct w:val="0"/>
        <w:autoSpaceDE/>
        <w:autoSpaceDN/>
        <w:bidi w:val="0"/>
        <w:spacing w:line="440" w:lineRule="exact"/>
        <w:rPr>
          <w:rFonts w:hint="eastAsia"/>
          <w:lang w:val="en-US" w:eastAsia="zh-CN"/>
        </w:rPr>
      </w:pP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eastAsia"/>
        </w:rPr>
      </w:pPr>
      <w:r>
        <w:rPr>
          <w:rFonts w:hint="eastAsia" w:ascii="仿宋" w:hAnsi="仿宋" w:eastAsia="仿宋" w:cs="仿宋"/>
          <w:sz w:val="24"/>
          <w:szCs w:val="24"/>
          <w:lang w:val="en-US" w:eastAsia="zh-CN"/>
        </w:rPr>
        <w:t>报名人</w:t>
      </w:r>
      <w:r>
        <w:rPr>
          <w:rFonts w:hint="eastAsia" w:ascii="仿宋" w:hAnsi="仿宋" w:eastAsia="仿宋" w:cs="仿宋"/>
          <w:sz w:val="24"/>
          <w:szCs w:val="24"/>
        </w:rPr>
        <w:t>（</w:t>
      </w:r>
      <w:r>
        <w:rPr>
          <w:rFonts w:hint="eastAsia" w:ascii="仿宋" w:hAnsi="仿宋" w:eastAsia="仿宋" w:cs="仿宋"/>
          <w:sz w:val="24"/>
          <w:szCs w:val="24"/>
          <w:lang w:val="en-US" w:eastAsia="zh-CN"/>
        </w:rPr>
        <w:t>公</w:t>
      </w:r>
      <w:r>
        <w:rPr>
          <w:rFonts w:hint="eastAsia" w:ascii="仿宋" w:hAnsi="仿宋" w:eastAsia="仿宋" w:cs="仿宋"/>
          <w:sz w:val="24"/>
          <w:szCs w:val="24"/>
        </w:rPr>
        <w:t>章）：</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ind w:firstLine="4080" w:firstLineChars="1700"/>
        <w:textAlignment w:val="auto"/>
        <w:rPr>
          <w:rFonts w:hint="default"/>
          <w:lang w:val="en-US" w:eastAsia="zh-CN"/>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3261"/>
        </w:tabs>
        <w:kinsoku/>
        <w:wordWrap/>
        <w:overflowPunct/>
        <w:topLinePunct w:val="0"/>
        <w:autoSpaceDE/>
        <w:autoSpaceDN/>
        <w:bidi w:val="0"/>
        <w:adjustRightInd w:val="0"/>
        <w:snapToGrid w:val="0"/>
        <w:spacing w:line="440" w:lineRule="exact"/>
        <w:jc w:val="center"/>
        <w:textAlignment w:val="auto"/>
        <w:outlineLvl w:val="0"/>
        <w:rPr>
          <w:rFonts w:hint="eastAsia" w:ascii="方正小标宋_GBK" w:hAnsi="方正小标宋_GBK" w:eastAsia="方正小标宋_GBK" w:cs="方正小标宋_GBK"/>
          <w:b/>
          <w:bCs/>
          <w:kern w:val="2"/>
          <w:sz w:val="24"/>
          <w:szCs w:val="24"/>
          <w:lang w:val="en-US" w:eastAsia="zh-CN" w:bidi="ar-SA"/>
        </w:rPr>
      </w:pPr>
      <w:r>
        <w:rPr>
          <w:rFonts w:hint="eastAsia" w:ascii="仿宋" w:hAnsi="仿宋" w:eastAsia="仿宋" w:cs="仿宋"/>
          <w:sz w:val="24"/>
          <w:szCs w:val="24"/>
          <w:lang w:val="en-US" w:eastAsia="zh-CN"/>
        </w:rPr>
        <w:t xml:space="preserve">                            </w:t>
      </w:r>
      <w:bookmarkStart w:id="45" w:name="_Toc17465"/>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w:t>
      </w:r>
      <w:bookmarkEnd w:id="45"/>
    </w:p>
    <w:p>
      <w:pPr>
        <w:pStyle w:val="2"/>
        <w:keepNext w:val="0"/>
        <w:keepLines w:val="0"/>
        <w:pageBreakBefore w:val="0"/>
        <w:kinsoku/>
        <w:overflowPunct/>
        <w:topLinePunct w:val="0"/>
        <w:autoSpaceDE/>
        <w:autoSpaceDN/>
        <w:bidi w:val="0"/>
        <w:spacing w:line="440" w:lineRule="exact"/>
        <w:rPr>
          <w:rFonts w:hint="eastAsia" w:ascii="方正小标宋_GBK" w:hAnsi="方正小标宋_GBK" w:eastAsia="方正小标宋_GBK" w:cs="方正小标宋_GBK"/>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pPr>
    </w:p>
    <w:p>
      <w:pPr>
        <w:keepNext w:val="0"/>
        <w:keepLines w:val="0"/>
        <w:pageBreakBefore w:val="0"/>
        <w:kinsoku/>
        <w:overflowPunct/>
        <w:topLinePunct w:val="0"/>
        <w:autoSpaceDE/>
        <w:autoSpaceDN/>
        <w:bidi w:val="0"/>
        <w:spacing w:line="440" w:lineRule="exact"/>
        <w:rPr>
          <w:rFonts w:hint="eastAsia" w:ascii="仿宋" w:hAnsi="仿宋" w:eastAsia="仿宋" w:cs="仿宋"/>
          <w:b/>
          <w:bCs/>
          <w:kern w:val="2"/>
          <w:sz w:val="24"/>
          <w:szCs w:val="24"/>
          <w:lang w:val="en-US" w:eastAsia="zh-CN" w:bidi="ar-SA"/>
        </w:rPr>
        <w:sectPr>
          <w:headerReference r:id="rId6" w:type="default"/>
          <w:footerReference r:id="rId7" w:type="default"/>
          <w:footerReference r:id="rId8" w:type="even"/>
          <w:pgSz w:w="11906" w:h="16838"/>
          <w:pgMar w:top="1440" w:right="1800" w:bottom="1440" w:left="1800" w:header="312" w:footer="663" w:gutter="0"/>
          <w:pgNumType w:start="0" w:chapStyle="1"/>
          <w:cols w:space="720" w:num="1"/>
          <w:titlePg/>
          <w:docGrid w:type="lines" w:linePitch="312" w:charSpace="0"/>
        </w:sectPr>
      </w:pPr>
    </w:p>
    <w:p>
      <w:pPr>
        <w:keepNext w:val="0"/>
        <w:keepLines w:val="0"/>
        <w:pageBreakBefore w:val="0"/>
        <w:kinsoku/>
        <w:overflowPunct/>
        <w:topLinePunct w:val="0"/>
        <w:autoSpaceDE/>
        <w:autoSpaceDN/>
        <w:bidi w:val="0"/>
        <w:spacing w:line="440" w:lineRule="exact"/>
        <w:rPr>
          <w:rFonts w:hint="eastAsia" w:ascii="仿宋" w:hAnsi="仿宋" w:eastAsia="仿宋" w:cs="仿宋"/>
          <w:b/>
          <w:color w:val="000000"/>
          <w:sz w:val="28"/>
          <w:szCs w:val="28"/>
          <w:lang w:eastAsia="zh-CN"/>
        </w:rPr>
      </w:pPr>
      <w:r>
        <w:rPr>
          <w:rFonts w:hint="eastAsia" w:ascii="仿宋" w:hAnsi="仿宋" w:eastAsia="仿宋" w:cs="仿宋"/>
          <w:b/>
          <w:bCs/>
          <w:kern w:val="2"/>
          <w:sz w:val="24"/>
          <w:szCs w:val="24"/>
          <w:lang w:val="en-US" w:eastAsia="zh-CN" w:bidi="ar-SA"/>
        </w:rPr>
        <w:t>附件11</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公园里学府二期</w:t>
      </w:r>
      <w:r>
        <w:rPr>
          <w:rFonts w:hint="eastAsia" w:ascii="仿宋" w:hAnsi="仿宋" w:eastAsia="仿宋" w:cs="仿宋"/>
          <w:b/>
          <w:color w:val="000000"/>
          <w:sz w:val="28"/>
          <w:szCs w:val="28"/>
          <w:lang w:eastAsia="zh-CN"/>
        </w:rPr>
        <w:t>”</w:t>
      </w:r>
      <w:r>
        <w:rPr>
          <w:rFonts w:hint="eastAsia" w:ascii="仿宋" w:hAnsi="仿宋" w:eastAsia="仿宋" w:cs="仿宋"/>
          <w:b/>
          <w:color w:val="000000"/>
          <w:sz w:val="28"/>
          <w:szCs w:val="28"/>
          <w:lang w:val="en-US" w:eastAsia="zh-CN"/>
        </w:rPr>
        <w:t>项目</w:t>
      </w:r>
      <w:r>
        <w:rPr>
          <w:rFonts w:hint="eastAsia" w:ascii="仿宋" w:hAnsi="仿宋" w:eastAsia="仿宋" w:cs="仿宋"/>
          <w:b/>
          <w:color w:val="000000"/>
          <w:sz w:val="28"/>
          <w:szCs w:val="28"/>
        </w:rPr>
        <w:t>电梯设备买卖合同</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default" w:ascii="仿宋" w:hAnsi="仿宋" w:eastAsia="仿宋" w:cs="仿宋"/>
          <w:bCs/>
          <w:color w:val="000000"/>
          <w:sz w:val="24"/>
          <w:szCs w:val="24"/>
          <w:u w:val="single"/>
          <w:lang w:val="en-US" w:eastAsia="zh-CN"/>
        </w:rPr>
      </w:pPr>
      <w:r>
        <w:rPr>
          <w:rFonts w:hint="eastAsia" w:ascii="仿宋" w:hAnsi="仿宋" w:eastAsia="仿宋" w:cs="仿宋"/>
          <w:color w:val="000000"/>
          <w:sz w:val="24"/>
          <w:szCs w:val="24"/>
          <w:lang w:val="en-US" w:eastAsia="zh-CN"/>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买方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甲方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w:t>
      </w:r>
      <w:r>
        <w:rPr>
          <w:rFonts w:hint="eastAsia" w:ascii="仿宋" w:hAnsi="仿宋" w:eastAsia="仿宋" w:cs="仿宋"/>
          <w:bCs/>
          <w:color w:val="000000"/>
          <w:sz w:val="24"/>
          <w:szCs w:val="24"/>
          <w:u w:val="single"/>
          <w:lang w:val="en-US" w:eastAsia="zh-CN"/>
        </w:rPr>
        <w:t xml:space="preserve">    赤壁市赤马港建筑安装工程有限公司             </w:t>
      </w:r>
      <w:r>
        <w:rPr>
          <w:rFonts w:hint="eastAsia" w:ascii="仿宋" w:hAnsi="仿宋" w:eastAsia="仿宋" w:cs="仿宋"/>
          <w:bCs/>
          <w:color w:val="000000"/>
          <w:sz w:val="24"/>
          <w:szCs w:val="24"/>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Cs/>
          <w:color w:val="000000"/>
          <w:sz w:val="24"/>
          <w:szCs w:val="24"/>
          <w:u w:val="single"/>
          <w:lang w:val="en-US" w:eastAsia="zh-CN"/>
        </w:rPr>
      </w:pPr>
      <w:r>
        <w:rPr>
          <w:rFonts w:hint="eastAsia" w:ascii="仿宋" w:hAnsi="仿宋" w:eastAsia="仿宋" w:cs="仿宋"/>
          <w:bCs/>
          <w:color w:val="000000"/>
          <w:sz w:val="24"/>
          <w:szCs w:val="24"/>
        </w:rPr>
        <w:t>卖方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lang w:val="en-US" w:eastAsia="zh-CN"/>
        </w:rPr>
        <w:t>乙方</w:t>
      </w:r>
      <w:r>
        <w:rPr>
          <w:rFonts w:hint="eastAsia" w:ascii="仿宋" w:hAnsi="仿宋" w:eastAsia="仿宋" w:cs="仿宋"/>
          <w:bCs/>
          <w:color w:val="000000"/>
          <w:sz w:val="24"/>
          <w:szCs w:val="24"/>
          <w:lang w:eastAsia="zh-CN"/>
        </w:rPr>
        <w:t>）</w:t>
      </w:r>
      <w:r>
        <w:rPr>
          <w:rFonts w:hint="eastAsia" w:ascii="仿宋" w:hAnsi="仿宋" w:eastAsia="仿宋" w:cs="仿宋"/>
          <w:bCs/>
          <w:color w:val="000000"/>
          <w:sz w:val="24"/>
          <w:szCs w:val="24"/>
        </w:rPr>
        <w:t>：</w:t>
      </w:r>
      <w:r>
        <w:rPr>
          <w:rFonts w:hint="eastAsia" w:ascii="仿宋" w:hAnsi="仿宋" w:eastAsia="仿宋" w:cs="仿宋"/>
          <w:bCs/>
          <w:color w:val="000000"/>
          <w:sz w:val="24"/>
          <w:szCs w:val="24"/>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default" w:ascii="仿宋" w:hAnsi="仿宋" w:eastAsia="仿宋" w:cs="仿宋"/>
          <w:bCs/>
          <w:color w:val="000000"/>
          <w:sz w:val="24"/>
          <w:szCs w:val="24"/>
          <w:u w:val="none"/>
          <w:lang w:val="en-US" w:eastAsia="zh-CN"/>
        </w:rPr>
      </w:pPr>
      <w:r>
        <w:rPr>
          <w:rFonts w:hint="eastAsia" w:ascii="仿宋" w:hAnsi="仿宋" w:eastAsia="仿宋" w:cs="仿宋"/>
          <w:bCs/>
          <w:color w:val="000000"/>
          <w:sz w:val="24"/>
          <w:szCs w:val="24"/>
          <w:u w:val="none"/>
          <w:lang w:val="en-US" w:eastAsia="zh-CN"/>
        </w:rPr>
        <w:t>使用方（丙方）：</w:t>
      </w:r>
      <w:r>
        <w:rPr>
          <w:rFonts w:hint="eastAsia" w:ascii="仿宋" w:hAnsi="仿宋" w:eastAsia="仿宋" w:cs="仿宋"/>
          <w:bCs/>
          <w:color w:val="000000"/>
          <w:sz w:val="24"/>
          <w:szCs w:val="24"/>
          <w:u w:val="single"/>
          <w:lang w:val="en-US" w:eastAsia="zh-CN"/>
        </w:rPr>
        <w:t xml:space="preserve">  赤壁市赤马置业有限公司（最终用户）           </w:t>
      </w:r>
      <w:r>
        <w:rPr>
          <w:rFonts w:hint="eastAsia" w:ascii="仿宋" w:hAnsi="仿宋" w:eastAsia="仿宋" w:cs="仿宋"/>
          <w:bCs/>
          <w:color w:val="000000"/>
          <w:sz w:val="24"/>
          <w:szCs w:val="24"/>
          <w:u w:val="none"/>
          <w:lang w:val="en-US" w:eastAsia="zh-CN"/>
        </w:rPr>
        <w:t xml:space="preserve">             </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依据《中华人民共和国</w:t>
      </w:r>
      <w:r>
        <w:rPr>
          <w:rFonts w:hint="eastAsia" w:ascii="仿宋" w:hAnsi="仿宋" w:eastAsia="仿宋" w:cs="仿宋"/>
          <w:color w:val="000000"/>
          <w:sz w:val="24"/>
          <w:szCs w:val="24"/>
          <w:lang w:val="en-US" w:eastAsia="zh-CN"/>
        </w:rPr>
        <w:t>民法典</w:t>
      </w:r>
      <w:r>
        <w:rPr>
          <w:rFonts w:hint="eastAsia" w:ascii="仿宋" w:hAnsi="仿宋" w:eastAsia="仿宋" w:cs="仿宋"/>
          <w:color w:val="000000"/>
          <w:sz w:val="24"/>
          <w:szCs w:val="24"/>
        </w:rPr>
        <w:t>》以及有关法律、法规的规定，经协商一致，订立本合同。</w:t>
      </w:r>
    </w:p>
    <w:p>
      <w:pPr>
        <w:pStyle w:val="6"/>
        <w:keepNext w:val="0"/>
        <w:keepLines w:val="0"/>
        <w:pageBreakBefore w:val="0"/>
        <w:numPr>
          <w:ilvl w:val="0"/>
          <w:numId w:val="3"/>
        </w:numPr>
        <w:kinsoku/>
        <w:wordWrap/>
        <w:overflowPunct/>
        <w:topLinePunct w:val="0"/>
        <w:autoSpaceDE/>
        <w:autoSpaceDN/>
        <w:bidi w:val="0"/>
        <w:adjustRightInd/>
        <w:snapToGrid/>
        <w:spacing w:line="420" w:lineRule="exact"/>
        <w:ind w:leftChars="0"/>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合同标的之名称、品牌、型号、规格、数量、价格和包装</w:t>
      </w:r>
    </w:p>
    <w:tbl>
      <w:tblPr>
        <w:tblStyle w:val="11"/>
        <w:tblpPr w:leftFromText="180" w:rightFromText="180" w:vertAnchor="text" w:horzAnchor="page" w:tblpX="1306" w:tblpY="416"/>
        <w:tblOverlap w:val="never"/>
        <w:tblW w:w="8777"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729"/>
        <w:gridCol w:w="1696"/>
        <w:gridCol w:w="1188"/>
        <w:gridCol w:w="1120"/>
        <w:gridCol w:w="1003"/>
        <w:gridCol w:w="698"/>
        <w:gridCol w:w="1212"/>
        <w:gridCol w:w="113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31" w:hRule="atLeast"/>
        </w:trPr>
        <w:tc>
          <w:tcPr>
            <w:tcW w:w="729"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楼栋</w:t>
            </w:r>
          </w:p>
        </w:tc>
        <w:tc>
          <w:tcPr>
            <w:tcW w:w="1696"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lang w:eastAsia="zh-CN"/>
              </w:rPr>
            </w:pPr>
            <w:r>
              <w:rPr>
                <w:rFonts w:hint="eastAsia" w:ascii="仿宋" w:hAnsi="仿宋" w:eastAsia="仿宋" w:cs="仿宋"/>
                <w:sz w:val="24"/>
                <w:szCs w:val="24"/>
              </w:rPr>
              <w:t>型号</w:t>
            </w:r>
            <w:r>
              <w:rPr>
                <w:rFonts w:hint="eastAsia" w:ascii="仿宋" w:hAnsi="仿宋" w:eastAsia="仿宋" w:cs="仿宋"/>
                <w:sz w:val="24"/>
                <w:szCs w:val="24"/>
                <w:lang w:eastAsia="zh-CN"/>
              </w:rPr>
              <w:t>（</w:t>
            </w:r>
            <w:r>
              <w:rPr>
                <w:rFonts w:hint="eastAsia" w:ascii="仿宋" w:hAnsi="仿宋" w:eastAsia="仿宋" w:cs="仿宋"/>
                <w:b w:val="0"/>
                <w:bCs w:val="0"/>
                <w:sz w:val="24"/>
                <w:szCs w:val="24"/>
                <w:u w:val="none"/>
                <w:vertAlign w:val="baseline"/>
                <w:lang w:val="en-US" w:eastAsia="zh-CN"/>
              </w:rPr>
              <w:t>Arise</w:t>
            </w:r>
            <w:r>
              <w:rPr>
                <w:rFonts w:hint="eastAsia" w:ascii="仿宋" w:hAnsi="仿宋" w:eastAsia="仿宋" w:cs="仿宋"/>
                <w:sz w:val="24"/>
                <w:szCs w:val="24"/>
                <w:lang w:eastAsia="zh-CN"/>
              </w:rPr>
              <w:t>）</w:t>
            </w:r>
          </w:p>
        </w:tc>
        <w:tc>
          <w:tcPr>
            <w:tcW w:w="118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层站数</w:t>
            </w:r>
          </w:p>
        </w:tc>
        <w:tc>
          <w:tcPr>
            <w:tcW w:w="1120"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速度</w:t>
            </w:r>
          </w:p>
        </w:tc>
        <w:tc>
          <w:tcPr>
            <w:tcW w:w="1003"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载重</w:t>
            </w:r>
          </w:p>
        </w:tc>
        <w:tc>
          <w:tcPr>
            <w:tcW w:w="698"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数量</w:t>
            </w:r>
          </w:p>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(台)</w:t>
            </w:r>
          </w:p>
        </w:tc>
        <w:tc>
          <w:tcPr>
            <w:tcW w:w="1212"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单价</w:t>
            </w:r>
          </w:p>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rPr>
              <w:t>（元/台）</w:t>
            </w:r>
          </w:p>
        </w:tc>
        <w:tc>
          <w:tcPr>
            <w:tcW w:w="1131" w:type="dxa"/>
            <w:noWrap w:val="0"/>
            <w:vAlign w:val="center"/>
          </w:tcPr>
          <w:p>
            <w:pPr>
              <w:keepNext w:val="0"/>
              <w:keepLines w:val="0"/>
              <w:pageBreakBefore w:val="0"/>
              <w:kinsoku/>
              <w:wordWrap/>
              <w:overflowPunct/>
              <w:topLinePunct w:val="0"/>
              <w:autoSpaceDE/>
              <w:autoSpaceDN/>
              <w:bidi w:val="0"/>
              <w:adjustRightInd/>
              <w:snapToGrid/>
              <w:spacing w:line="420" w:lineRule="exact"/>
              <w:jc w:val="center"/>
              <w:rPr>
                <w:rFonts w:hint="eastAsia" w:ascii="仿宋" w:hAnsi="仿宋" w:eastAsia="仿宋" w:cs="仿宋"/>
                <w:sz w:val="24"/>
                <w:szCs w:val="24"/>
              </w:rPr>
            </w:pPr>
            <w:r>
              <w:rPr>
                <w:rFonts w:hint="eastAsia" w:ascii="仿宋" w:hAnsi="仿宋" w:eastAsia="仿宋" w:cs="仿宋"/>
                <w:sz w:val="24"/>
                <w:szCs w:val="24"/>
                <w:lang w:val="en-US" w:eastAsia="zh-CN"/>
              </w:rPr>
              <w:t>总</w:t>
            </w:r>
            <w:r>
              <w:rPr>
                <w:rFonts w:hint="eastAsia" w:ascii="仿宋" w:hAnsi="仿宋" w:eastAsia="仿宋" w:cs="仿宋"/>
                <w:sz w:val="24"/>
                <w:szCs w:val="24"/>
              </w:rPr>
              <w:t>价</w:t>
            </w:r>
          </w:p>
          <w:p>
            <w:pPr>
              <w:keepNext w:val="0"/>
              <w:keepLines w:val="0"/>
              <w:pageBreakBefore w:val="0"/>
              <w:kinsoku/>
              <w:wordWrap/>
              <w:overflowPunct/>
              <w:topLinePunct w:val="0"/>
              <w:autoSpaceDE/>
              <w:autoSpaceDN/>
              <w:bidi w:val="0"/>
              <w:adjustRightInd/>
              <w:snapToGrid/>
              <w:spacing w:line="240" w:lineRule="auto"/>
              <w:jc w:val="both"/>
              <w:rPr>
                <w:rFonts w:hint="default" w:ascii="仿宋" w:hAnsi="仿宋" w:eastAsia="仿宋" w:cs="仿宋"/>
                <w:sz w:val="24"/>
                <w:szCs w:val="24"/>
                <w:lang w:val="en-US" w:eastAsia="zh-CN"/>
              </w:rPr>
            </w:pPr>
            <w:r>
              <w:rPr>
                <w:rFonts w:hint="eastAsia" w:ascii="仿宋" w:hAnsi="仿宋" w:eastAsia="仿宋" w:cs="仿宋"/>
                <w:sz w:val="24"/>
                <w:szCs w:val="24"/>
              </w:rPr>
              <w:t>（元）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29"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w:t>
            </w:r>
          </w:p>
        </w:tc>
        <w:tc>
          <w:tcPr>
            <w:tcW w:w="1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color w:val="000000"/>
                <w:kern w:val="0"/>
                <w:sz w:val="24"/>
                <w:szCs w:val="24"/>
              </w:rPr>
            </w:pPr>
            <w:r>
              <w:rPr>
                <w:rFonts w:hint="eastAsia" w:ascii="仿宋" w:hAnsi="仿宋" w:eastAsia="仿宋" w:cs="仿宋"/>
                <w:b w:val="0"/>
                <w:bCs w:val="0"/>
                <w:sz w:val="24"/>
                <w:szCs w:val="24"/>
                <w:u w:val="none"/>
                <w:vertAlign w:val="baseline"/>
                <w:lang w:val="en-US" w:eastAsia="zh-CN"/>
              </w:rPr>
              <w:t>无障碍梯</w:t>
            </w:r>
          </w:p>
        </w:tc>
        <w:tc>
          <w:tcPr>
            <w:tcW w:w="118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color w:val="000000"/>
                <w:kern w:val="0"/>
                <w:sz w:val="24"/>
                <w:szCs w:val="24"/>
                <w:lang w:val="en-US" w:eastAsia="zh-CN" w:bidi="ar-SA"/>
              </w:rPr>
            </w:pPr>
            <w:r>
              <w:rPr>
                <w:rFonts w:hint="eastAsia" w:ascii="仿宋" w:hAnsi="仿宋" w:eastAsia="仿宋" w:cs="仿宋"/>
                <w:b w:val="0"/>
                <w:bCs w:val="0"/>
                <w:sz w:val="24"/>
                <w:szCs w:val="24"/>
                <w:u w:val="none"/>
                <w:vertAlign w:val="baseline"/>
                <w:lang w:val="en-US" w:eastAsia="zh-CN"/>
              </w:rPr>
              <w:t>18/18/18</w:t>
            </w: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b w:val="0"/>
                <w:bCs w:val="0"/>
                <w:sz w:val="24"/>
                <w:szCs w:val="24"/>
                <w:u w:val="none"/>
                <w:vertAlign w:val="baseline"/>
                <w:lang w:val="en-US" w:eastAsia="zh-CN"/>
              </w:rPr>
              <w:t>1.75m/s</w:t>
            </w: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1000kg</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color w:val="000000"/>
                <w:kern w:val="0"/>
                <w:sz w:val="24"/>
                <w:szCs w:val="24"/>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color w:val="000000"/>
                <w:kern w:val="0"/>
                <w:sz w:val="24"/>
                <w:szCs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29"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消防兼担架梯</w:t>
            </w:r>
          </w:p>
        </w:tc>
        <w:tc>
          <w:tcPr>
            <w:tcW w:w="118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19/19/19</w:t>
            </w: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1.75m/s</w:t>
            </w: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1000kg</w:t>
            </w: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w:t>
            </w: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2#</w:t>
            </w:r>
          </w:p>
        </w:tc>
        <w:tc>
          <w:tcPr>
            <w:tcW w:w="1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bookmarkStart w:id="46" w:name="_GoBack"/>
            <w:bookmarkEnd w:id="46"/>
          </w:p>
        </w:tc>
        <w:tc>
          <w:tcPr>
            <w:tcW w:w="118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b w:val="0"/>
                <w:bCs w:val="0"/>
                <w:sz w:val="24"/>
                <w:szCs w:val="24"/>
                <w:u w:val="none"/>
                <w:vertAlign w:val="baseline"/>
                <w:lang w:val="en-US" w:eastAsia="zh-CN"/>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8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b w:val="0"/>
                <w:bCs w:val="0"/>
                <w:sz w:val="24"/>
                <w:szCs w:val="24"/>
                <w:u w:val="none"/>
                <w:vertAlign w:val="baseline"/>
                <w:lang w:val="en-US" w:eastAsia="zh-CN"/>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8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b w:val="0"/>
                <w:bCs w:val="0"/>
                <w:sz w:val="24"/>
                <w:szCs w:val="24"/>
                <w:u w:val="none"/>
                <w:vertAlign w:val="baseline"/>
                <w:lang w:val="en-US" w:eastAsia="zh-CN"/>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8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b w:val="0"/>
                <w:bCs w:val="0"/>
                <w:sz w:val="24"/>
                <w:szCs w:val="24"/>
                <w:u w:val="none"/>
                <w:vertAlign w:val="baseline"/>
                <w:lang w:val="en-US" w:eastAsia="zh-CN"/>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2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b w:val="0"/>
                <w:bCs w:val="0"/>
                <w:sz w:val="24"/>
                <w:szCs w:val="24"/>
                <w:u w:val="none"/>
                <w:vertAlign w:val="baseline"/>
                <w:lang w:val="en-US" w:eastAsia="zh-CN"/>
              </w:rPr>
            </w:pPr>
            <w:r>
              <w:rPr>
                <w:rFonts w:hint="eastAsia" w:ascii="仿宋" w:hAnsi="仿宋" w:eastAsia="仿宋" w:cs="仿宋"/>
                <w:b w:val="0"/>
                <w:bCs w:val="0"/>
                <w:sz w:val="24"/>
                <w:szCs w:val="24"/>
                <w:u w:val="none"/>
                <w:vertAlign w:val="baseline"/>
                <w:lang w:val="en-US" w:eastAsia="zh-CN"/>
              </w:rPr>
              <w:t>合计</w:t>
            </w:r>
          </w:p>
        </w:tc>
        <w:tc>
          <w:tcPr>
            <w:tcW w:w="16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8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b w:val="0"/>
                <w:bCs w:val="0"/>
                <w:sz w:val="24"/>
                <w:szCs w:val="24"/>
                <w:u w:val="none"/>
                <w:vertAlign w:val="baseline"/>
                <w:lang w:val="en-US" w:eastAsia="zh-CN"/>
              </w:rPr>
            </w:pPr>
          </w:p>
        </w:tc>
        <w:tc>
          <w:tcPr>
            <w:tcW w:w="1120"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b w:val="0"/>
                <w:bCs w:val="0"/>
                <w:sz w:val="24"/>
                <w:szCs w:val="24"/>
                <w:u w:val="none"/>
                <w:vertAlign w:val="baseline"/>
                <w:lang w:val="en-US" w:eastAsia="zh-CN"/>
              </w:rPr>
            </w:pPr>
          </w:p>
        </w:tc>
        <w:tc>
          <w:tcPr>
            <w:tcW w:w="1003"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eastAsia" w:ascii="仿宋" w:hAnsi="仿宋" w:eastAsia="仿宋" w:cs="仿宋"/>
                <w:color w:val="000000"/>
                <w:kern w:val="0"/>
                <w:sz w:val="24"/>
                <w:szCs w:val="24"/>
                <w:lang w:val="en-US" w:eastAsia="zh-CN"/>
              </w:rPr>
            </w:pPr>
          </w:p>
        </w:tc>
        <w:tc>
          <w:tcPr>
            <w:tcW w:w="698" w:type="dxa"/>
            <w:noWrap w:val="0"/>
            <w:vAlign w:val="center"/>
          </w:tcPr>
          <w:p>
            <w:pPr>
              <w:keepNext w:val="0"/>
              <w:keepLines w:val="0"/>
              <w:pageBreakBefore w:val="0"/>
              <w:widowControl/>
              <w:kinsoku/>
              <w:wordWrap/>
              <w:overflowPunct/>
              <w:topLinePunct w:val="0"/>
              <w:autoSpaceDE/>
              <w:autoSpaceDN/>
              <w:bidi w:val="0"/>
              <w:adjustRightInd/>
              <w:snapToGrid/>
              <w:spacing w:line="420" w:lineRule="exact"/>
              <w:jc w:val="center"/>
              <w:rPr>
                <w:rFonts w:hint="default" w:ascii="仿宋" w:hAnsi="仿宋" w:eastAsia="仿宋" w:cs="仿宋"/>
                <w:color w:val="000000"/>
                <w:kern w:val="0"/>
                <w:sz w:val="24"/>
                <w:szCs w:val="24"/>
                <w:lang w:val="en-US" w:eastAsia="zh-CN"/>
              </w:rPr>
            </w:pPr>
          </w:p>
        </w:tc>
        <w:tc>
          <w:tcPr>
            <w:tcW w:w="121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eastAsia" w:ascii="仿宋" w:hAnsi="仿宋" w:eastAsia="仿宋" w:cs="仿宋"/>
                <w:i w:val="0"/>
                <w:color w:val="000000"/>
                <w:kern w:val="0"/>
                <w:sz w:val="24"/>
                <w:szCs w:val="24"/>
                <w:u w:val="none"/>
                <w:lang w:val="en-US" w:eastAsia="zh-CN" w:bidi="ar"/>
              </w:rPr>
            </w:pPr>
          </w:p>
        </w:tc>
        <w:tc>
          <w:tcPr>
            <w:tcW w:w="113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center"/>
              <w:textAlignment w:val="center"/>
              <w:rPr>
                <w:rFonts w:hint="default" w:ascii="仿宋" w:hAnsi="仿宋" w:eastAsia="仿宋" w:cs="仿宋"/>
                <w:i w:val="0"/>
                <w:color w:val="000000"/>
                <w:kern w:val="0"/>
                <w:sz w:val="24"/>
                <w:szCs w:val="24"/>
                <w:u w:val="none"/>
                <w:lang w:val="en-US" w:eastAsia="zh-CN" w:bidi="ar"/>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8777"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合同货价（RMB元）：元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8777" w:type="dxa"/>
            <w:gridSpan w:val="8"/>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运输费（RMB元）：合同货价中已含。</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8777" w:type="dxa"/>
            <w:gridSpan w:val="8"/>
            <w:noWrap w:val="0"/>
            <w:vAlign w:val="center"/>
          </w:tcPr>
          <w:p>
            <w:pPr>
              <w:keepNext w:val="0"/>
              <w:keepLines w:val="0"/>
              <w:pageBreakBefore w:val="0"/>
              <w:widowControl/>
              <w:kinsoku/>
              <w:wordWrap/>
              <w:overflowPunct/>
              <w:topLinePunct w:val="0"/>
              <w:autoSpaceDE/>
              <w:autoSpaceDN/>
              <w:bidi w:val="0"/>
              <w:adjustRightInd/>
              <w:snapToGrid/>
              <w:spacing w:line="420" w:lineRule="exact"/>
              <w:jc w:val="left"/>
              <w:rPr>
                <w:rFonts w:hint="default" w:ascii="仿宋" w:hAnsi="仿宋" w:eastAsia="仿宋" w:cs="仿宋"/>
                <w:color w:val="000000"/>
                <w:kern w:val="0"/>
                <w:sz w:val="24"/>
                <w:szCs w:val="24"/>
                <w:lang w:val="en-US"/>
              </w:rPr>
            </w:pPr>
            <w:r>
              <w:rPr>
                <w:rFonts w:hint="eastAsia" w:ascii="仿宋" w:hAnsi="仿宋" w:eastAsia="仿宋" w:cs="仿宋"/>
                <w:i w:val="0"/>
                <w:color w:val="000000"/>
                <w:kern w:val="0"/>
                <w:sz w:val="24"/>
                <w:szCs w:val="24"/>
                <w:u w:val="none"/>
                <w:lang w:val="en-US" w:eastAsia="zh-CN" w:bidi="ar"/>
              </w:rPr>
              <w:t>合同总价（RMB元）：含13%增值税，含梯控设备。</w:t>
            </w:r>
          </w:p>
        </w:tc>
      </w:tr>
    </w:tbl>
    <w:p>
      <w:pPr>
        <w:pStyle w:val="6"/>
        <w:keepNext w:val="0"/>
        <w:keepLines w:val="0"/>
        <w:pageBreakBefore w:val="0"/>
        <w:numPr>
          <w:ilvl w:val="0"/>
          <w:numId w:val="0"/>
        </w:numPr>
        <w:kinsoku/>
        <w:wordWrap/>
        <w:overflowPunct/>
        <w:topLinePunct w:val="0"/>
        <w:autoSpaceDE/>
        <w:autoSpaceDN/>
        <w:bidi w:val="0"/>
        <w:adjustRightInd/>
        <w:snapToGrid/>
        <w:spacing w:line="420" w:lineRule="exact"/>
        <w:rPr>
          <w:rFonts w:hint="default" w:ascii="仿宋" w:hAnsi="仿宋" w:eastAsia="仿宋" w:cs="仿宋"/>
          <w:b/>
          <w:bCs w:val="0"/>
          <w:color w:val="000000"/>
          <w:sz w:val="24"/>
          <w:szCs w:val="24"/>
          <w:lang w:val="en-US" w:eastAsia="zh-CN"/>
        </w:rPr>
      </w:pPr>
      <w:r>
        <w:rPr>
          <w:rFonts w:hint="eastAsia" w:ascii="仿宋" w:hAnsi="仿宋" w:eastAsia="仿宋" w:cs="仿宋"/>
          <w:b/>
          <w:bCs w:val="0"/>
          <w:color w:val="000000"/>
          <w:sz w:val="24"/>
          <w:szCs w:val="24"/>
          <w:lang w:val="en-US" w:eastAsia="zh-CN"/>
        </w:rPr>
        <w:t>品牌：芬兰通力</w:t>
      </w:r>
    </w:p>
    <w:p>
      <w:pPr>
        <w:pStyle w:val="6"/>
        <w:keepNext w:val="0"/>
        <w:keepLines w:val="0"/>
        <w:pageBreakBefore w:val="0"/>
        <w:kinsoku/>
        <w:wordWrap/>
        <w:overflowPunct/>
        <w:topLinePunct w:val="0"/>
        <w:autoSpaceDE/>
        <w:autoSpaceDN/>
        <w:bidi w:val="0"/>
        <w:adjustRightInd/>
        <w:snapToGrid/>
        <w:spacing w:line="42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合同标的之技术要求详见附件。合同标的包装由卖方负责。</w:t>
      </w:r>
    </w:p>
    <w:p>
      <w:pPr>
        <w:pStyle w:val="6"/>
        <w:keepNext w:val="0"/>
        <w:keepLines w:val="0"/>
        <w:pageBreakBefore w:val="0"/>
        <w:kinsoku/>
        <w:wordWrap/>
        <w:overflowPunct/>
        <w:topLinePunct w:val="0"/>
        <w:autoSpaceDE/>
        <w:autoSpaceDN/>
        <w:bidi w:val="0"/>
        <w:adjustRightInd/>
        <w:snapToGrid/>
        <w:spacing w:line="420" w:lineRule="exact"/>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本合同以下各项中，有</w:t>
      </w:r>
      <w:r>
        <w:rPr>
          <w:rFonts w:hint="eastAsia" w:ascii="仿宋" w:hAnsi="仿宋" w:eastAsia="仿宋" w:cs="仿宋"/>
          <w:b/>
          <w:color w:val="000000"/>
          <w:sz w:val="24"/>
          <w:szCs w:val="24"/>
        </w:rPr>
        <w:sym w:font="Wingdings" w:char="00A8"/>
      </w:r>
      <w:r>
        <w:rPr>
          <w:rFonts w:hint="eastAsia" w:ascii="仿宋" w:hAnsi="仿宋" w:eastAsia="仿宋" w:cs="仿宋"/>
          <w:color w:val="000000"/>
          <w:sz w:val="24"/>
          <w:szCs w:val="24"/>
        </w:rPr>
        <w:t>的条款以</w:t>
      </w:r>
      <w:r>
        <w:rPr>
          <w:rFonts w:hint="eastAsia" w:ascii="仿宋" w:hAnsi="仿宋" w:eastAsia="仿宋" w:cs="仿宋"/>
          <w:b/>
          <w:color w:val="000000"/>
          <w:sz w:val="24"/>
          <w:szCs w:val="24"/>
        </w:rPr>
        <w:sym w:font="Wingdings" w:char="00FE"/>
      </w:r>
      <w:r>
        <w:rPr>
          <w:rFonts w:hint="eastAsia" w:ascii="仿宋" w:hAnsi="仿宋" w:eastAsia="仿宋" w:cs="仿宋"/>
          <w:color w:val="000000"/>
          <w:sz w:val="24"/>
          <w:szCs w:val="24"/>
        </w:rPr>
        <w:t>作为双方的确认。</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二、技术标准和技术资料</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2.1.1、电梯执行《电梯制造与安装安全规范（GB7588-2003）》；自动扶梯/自动人行道执行《自动扶梯和自动人行道制造与安装安全规范（GB16899-2011）》；液压梯执行《液压电梯制造与安装安全规范（GB21240-2007）》；家用电梯执行《家用电梯制造与安装规范（GB/T21739-2008）》。</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2.1.2、若合同执行过程中国家相关部门颁布了最新技术标准，因需要贯彻执行最新技术标准而引起的交货期、费用变更，双方协商解决。</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2.2、技术资料</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2.2.1、本合同标的物设计所需的技术资料（包括建筑图纸、土建参数等）由买方于签订合同前确认盖章后提供卖方。</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2.2.2、本合同技术附页所列之各项，买方应在签署确认的同时予以确认。</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2.2.3、本合同技术附页所列若有待定内容，买方未能予以书面确认时，交货期另行协商。</w:t>
      </w:r>
    </w:p>
    <w:p>
      <w:pPr>
        <w:keepNext w:val="0"/>
        <w:keepLines w:val="0"/>
        <w:pageBreakBefore w:val="0"/>
        <w:widowControl/>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三、付款方式及付款条件</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3.1、付款方式：买方以银行转账方式支付合同价款。买方付款时,注明付款单位、用途、银行帐号及合同编号并将付款凭证传真给卖方的合同经办人。买方在付款前要求开发票时，实际付款金额以付款凭据为准。</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3.2、付款条件</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3.2.1、买方在合同签订之日起7天内支付合同总价的20%作为预付款。</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3.2.2、买方在交货期45日前支付合同总价的余额作为提货款。</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3.2.3、分批次履行合同时，按以上比例分批次付款。</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3.2.4、买方付清合同款项时，本合同项下标的物的所有权转移至买方。</w:t>
      </w:r>
    </w:p>
    <w:p>
      <w:pPr>
        <w:keepNext w:val="0"/>
        <w:keepLines w:val="0"/>
        <w:pageBreakBefore w:val="0"/>
        <w:widowControl/>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四、交货期限</w:t>
      </w:r>
    </w:p>
    <w:p>
      <w:pPr>
        <w:keepNext w:val="0"/>
        <w:keepLines w:val="0"/>
        <w:pageBreakBefore w:val="0"/>
        <w:widowControl/>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4.1、交货时间：合同签订，满足前述第二条之2.2.1、2.2.2款以及第三条之3.2款的内容后，卖方应于收到预付款之日起</w:t>
      </w:r>
      <w:r>
        <w:rPr>
          <w:rFonts w:hint="eastAsia" w:ascii="仿宋" w:hAnsi="仿宋" w:eastAsia="仿宋" w:cs="仿宋"/>
          <w:color w:val="000000"/>
          <w:kern w:val="2"/>
          <w:sz w:val="24"/>
          <w:szCs w:val="24"/>
          <w:u w:val="single"/>
          <w:lang w:val="en-US" w:eastAsia="zh-CN" w:bidi="ar-SA"/>
        </w:rPr>
        <w:t xml:space="preserve"> 45 </w:t>
      </w:r>
      <w:r>
        <w:rPr>
          <w:rFonts w:hint="eastAsia" w:ascii="仿宋" w:hAnsi="仿宋" w:eastAsia="仿宋" w:cs="仿宋"/>
          <w:color w:val="000000"/>
          <w:kern w:val="2"/>
          <w:sz w:val="24"/>
          <w:szCs w:val="24"/>
          <w:lang w:val="en-US" w:eastAsia="zh-CN" w:bidi="ar-SA"/>
        </w:rPr>
        <w:t>天后向买方交付合同标的。</w:t>
      </w:r>
    </w:p>
    <w:p>
      <w:pPr>
        <w:keepNext w:val="0"/>
        <w:keepLines w:val="0"/>
        <w:pageBreakBefore w:val="0"/>
        <w:widowControl/>
        <w:kinsoku/>
        <w:wordWrap/>
        <w:overflowPunct/>
        <w:topLinePunct w:val="0"/>
        <w:autoSpaceDE/>
        <w:autoSpaceDN/>
        <w:bidi w:val="0"/>
        <w:adjustRightInd/>
        <w:snapToGrid/>
        <w:spacing w:line="420" w:lineRule="exact"/>
        <w:ind w:left="599" w:leftChars="228" w:hanging="120" w:hangingChars="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4.2、卖方在下列情况之一下，将顺延交货及完成安装时间；</w:t>
      </w:r>
    </w:p>
    <w:p>
      <w:pPr>
        <w:keepNext w:val="0"/>
        <w:keepLines w:val="0"/>
        <w:pageBreakBefore w:val="0"/>
        <w:widowControl/>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4.2.1、买方未按照本合同第三条之3.2款履行付款义务。</w:t>
      </w:r>
    </w:p>
    <w:p>
      <w:pPr>
        <w:keepNext w:val="0"/>
        <w:keepLines w:val="0"/>
        <w:pageBreakBefore w:val="0"/>
        <w:widowControl/>
        <w:kinsoku/>
        <w:wordWrap/>
        <w:overflowPunct/>
        <w:topLinePunct w:val="0"/>
        <w:autoSpaceDE/>
        <w:autoSpaceDN/>
        <w:bidi w:val="0"/>
        <w:adjustRightInd/>
        <w:snapToGrid/>
        <w:spacing w:before="4"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4.2.2、买方未按本合同第二条之2.2.1、2.2.2款提交技术资料。</w:t>
      </w:r>
    </w:p>
    <w:p>
      <w:pPr>
        <w:keepNext w:val="0"/>
        <w:keepLines w:val="0"/>
        <w:pageBreakBefore w:val="0"/>
        <w:widowControl/>
        <w:kinsoku/>
        <w:wordWrap/>
        <w:overflowPunct/>
        <w:topLinePunct w:val="0"/>
        <w:autoSpaceDE/>
        <w:autoSpaceDN/>
        <w:bidi w:val="0"/>
        <w:adjustRightInd/>
        <w:snapToGrid/>
        <w:spacing w:before="4"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4.2.3、买方未按本合同第二条之2.2.3款对待定事项作出书面确认。</w:t>
      </w:r>
    </w:p>
    <w:p>
      <w:pPr>
        <w:keepNext w:val="0"/>
        <w:keepLines w:val="0"/>
        <w:pageBreakBefore w:val="0"/>
        <w:widowControl/>
        <w:kinsoku/>
        <w:wordWrap/>
        <w:overflowPunct/>
        <w:topLinePunct w:val="0"/>
        <w:autoSpaceDE/>
        <w:autoSpaceDN/>
        <w:bidi w:val="0"/>
        <w:adjustRightInd/>
        <w:snapToGrid/>
        <w:spacing w:before="4"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五、交货方式</w:t>
      </w:r>
    </w:p>
    <w:p>
      <w:pPr>
        <w:keepNext w:val="0"/>
        <w:keepLines w:val="0"/>
        <w:pageBreakBefore w:val="0"/>
        <w:widowControl/>
        <w:kinsoku/>
        <w:wordWrap/>
        <w:overflowPunct/>
        <w:topLinePunct w:val="0"/>
        <w:autoSpaceDE/>
        <w:autoSpaceDN/>
        <w:bidi w:val="0"/>
        <w:adjustRightInd/>
        <w:snapToGrid/>
        <w:spacing w:before="4"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5.1、卖方须按期交货，买方如期办理提货。买方提货的方式为：</w:t>
      </w:r>
    </w:p>
    <w:p>
      <w:pPr>
        <w:keepNext w:val="0"/>
        <w:keepLines w:val="0"/>
        <w:pageBreakBefore w:val="0"/>
        <w:widowControl/>
        <w:kinsoku/>
        <w:wordWrap/>
        <w:overflowPunct/>
        <w:topLinePunct w:val="0"/>
        <w:autoSpaceDE/>
        <w:autoSpaceDN/>
        <w:bidi w:val="0"/>
        <w:adjustRightInd/>
        <w:snapToGrid/>
        <w:spacing w:before="4" w:line="420" w:lineRule="exact"/>
        <w:ind w:firstLine="720" w:firstLineChars="300"/>
        <w:textAlignment w:val="auto"/>
        <w:rPr>
          <w:rFonts w:hint="eastAsia" w:ascii="仿宋" w:hAnsi="仿宋" w:eastAsia="仿宋" w:cs="仿宋"/>
          <w:color w:val="000000"/>
          <w:sz w:val="24"/>
          <w:szCs w:val="24"/>
          <w:u w:val="single"/>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、卖方代办运输，送达地点：_</w:t>
      </w:r>
      <w:r>
        <w:rPr>
          <w:rFonts w:hint="eastAsia" w:ascii="仿宋" w:hAnsi="仿宋" w:eastAsia="仿宋" w:cs="仿宋"/>
          <w:color w:val="000000"/>
          <w:sz w:val="24"/>
          <w:szCs w:val="24"/>
          <w:u w:val="single"/>
          <w:lang w:val="en-US" w:eastAsia="zh-CN"/>
        </w:rPr>
        <w:t>赤壁市“公园里学府二期”工地现场</w:t>
      </w:r>
      <w:r>
        <w:rPr>
          <w:rFonts w:hint="eastAsia" w:ascii="仿宋" w:hAnsi="仿宋" w:eastAsia="仿宋" w:cs="仿宋"/>
          <w:color w:val="000000"/>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line="420" w:lineRule="exact"/>
        <w:ind w:firstLine="720" w:firstLineChars="3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、买方自提，提货地点：卖方工厂指定位置  </w:t>
      </w:r>
    </w:p>
    <w:p>
      <w:pPr>
        <w:pStyle w:val="6"/>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5.2、为确保货物安全、及时运送到买方以上指定地点。买方应提前确认工地现场道路通畅、可承载重型车辆安全通过、安排相关人员做好接货准备。</w:t>
      </w:r>
    </w:p>
    <w:p>
      <w:pPr>
        <w:pStyle w:val="6"/>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5.3、若买方需要更改送货地点，应提前书面通知卖方。更改送货地点引起的交货期变更和运输费用变更，双方协商解决。</w:t>
      </w:r>
    </w:p>
    <w:p>
      <w:pPr>
        <w:pStyle w:val="6"/>
        <w:keepNext w:val="0"/>
        <w:keepLines w:val="0"/>
        <w:pageBreakBefore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rPr>
        <w:t>5.4、</w:t>
      </w:r>
      <w:r>
        <w:rPr>
          <w:rFonts w:hint="eastAsia" w:ascii="仿宋" w:hAnsi="仿宋" w:eastAsia="仿宋" w:cs="仿宋"/>
          <w:color w:val="000000"/>
          <w:sz w:val="24"/>
          <w:szCs w:val="24"/>
          <w:highlight w:val="none"/>
        </w:rPr>
        <w:t>货到工地直至安装进场前，标的物由</w:t>
      </w:r>
      <w:r>
        <w:rPr>
          <w:rFonts w:hint="eastAsia" w:ascii="仿宋" w:hAnsi="仿宋" w:eastAsia="仿宋" w:cs="仿宋"/>
          <w:color w:val="000000"/>
          <w:sz w:val="24"/>
          <w:szCs w:val="24"/>
          <w:highlight w:val="none"/>
          <w:lang w:val="en-US" w:eastAsia="zh-CN"/>
        </w:rPr>
        <w:t>安装方</w:t>
      </w:r>
      <w:r>
        <w:rPr>
          <w:rFonts w:hint="eastAsia" w:ascii="仿宋" w:hAnsi="仿宋" w:eastAsia="仿宋" w:cs="仿宋"/>
          <w:color w:val="000000"/>
          <w:sz w:val="24"/>
          <w:szCs w:val="24"/>
          <w:highlight w:val="none"/>
        </w:rPr>
        <w:t>保管，买方提供合适的场所（位置应在安装地点的首层或货车到达层（盖有屋顶）里，应备好电梯保管场地（每台电梯需10米×10米），该场地应设置在能确保把电梯导轨（5米长）搬去候梯厅的通路的地方），并保证货到工地7日内能够进场安装；货到工地7日满仍不具备进场条件时，由买方负责保管直至现场具备进场条件。</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Cs/>
          <w:color w:val="000000"/>
          <w:sz w:val="24"/>
          <w:szCs w:val="24"/>
        </w:rPr>
      </w:pPr>
      <w:r>
        <w:rPr>
          <w:rFonts w:hint="eastAsia" w:ascii="仿宋" w:hAnsi="仿宋" w:eastAsia="仿宋" w:cs="仿宋"/>
          <w:b/>
          <w:bCs w:val="0"/>
          <w:color w:val="000000"/>
          <w:sz w:val="24"/>
          <w:szCs w:val="24"/>
        </w:rPr>
        <w:t>六、检验</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6.1、合同标的物运抵买方指定地点后，买方应在48小时内对运抵的箱体进行验收。</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6.2、双方在安装前另行约定开箱日期,并由双方共同进行检验：</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6.2.1、在包装箱体完好无损的情况下，货物数量质量与约定不符，由卖方负责补足、修理或换；</w:t>
      </w:r>
    </w:p>
    <w:p>
      <w:pPr>
        <w:pStyle w:val="6"/>
        <w:keepNext w:val="0"/>
        <w:keepLines w:val="0"/>
        <w:pageBreakBefore w:val="0"/>
        <w:widowControl w:val="0"/>
        <w:kinsoku/>
        <w:wordWrap/>
        <w:overflowPunct/>
        <w:topLinePunct w:val="0"/>
        <w:autoSpaceDE/>
        <w:autoSpaceDN/>
        <w:bidi w:val="0"/>
        <w:adjustRightInd/>
        <w:snapToGrid/>
        <w:spacing w:line="420" w:lineRule="exact"/>
        <w:ind w:left="599" w:leftChars="228" w:hanging="120" w:hangingChars="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6.2.2、如开箱前包装箱已经损坏，箱内货物有缺损的,由保管方负责。</w:t>
      </w:r>
    </w:p>
    <w:p>
      <w:pPr>
        <w:pStyle w:val="6"/>
        <w:keepNext w:val="0"/>
        <w:keepLines w:val="0"/>
        <w:pageBreakBefore w:val="0"/>
        <w:widowControl w:val="0"/>
        <w:kinsoku/>
        <w:wordWrap/>
        <w:overflowPunct/>
        <w:topLinePunct w:val="0"/>
        <w:autoSpaceDE/>
        <w:autoSpaceDN/>
        <w:bidi w:val="0"/>
        <w:adjustRightInd/>
        <w:snapToGrid/>
        <w:spacing w:line="420" w:lineRule="exact"/>
        <w:ind w:left="599" w:leftChars="228" w:hanging="120" w:hangingChars="5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6.3、任何一方未能在约定期间参与验收，视为无条件接受对方的验收结果。</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6.4、卖方如期交货后经检验需补足、修理或更换的,只要卖方在合理期限内进行且不影响安装,不视为迟延履行。</w:t>
      </w:r>
    </w:p>
    <w:p>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七、土建及安装要求</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7.1、买方对井道、机房的土建必须按卖方确认的电梯或扶梯井道设计图纸及其图上的技术说明设计和施工,土建图纸由买卖双方代表签字确认,与卖方提供的电梯井道设计图同时作为本合同的附件。</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7.2、按照《特种设备安全法》、《特种设备安全监察条例》以及为了保证设备运行质量，本合同标的物的安装、调试和维修等工作应当由卖方或卖方指定</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的安装单位负责，双方另行签订安装合同。</w:t>
      </w:r>
    </w:p>
    <w:p>
      <w:pPr>
        <w:pStyle w:val="6"/>
        <w:keepNext w:val="0"/>
        <w:keepLines w:val="0"/>
        <w:pageBreakBefore w:val="0"/>
        <w:widowControl w:val="0"/>
        <w:kinsoku/>
        <w:wordWrap/>
        <w:overflowPunct/>
        <w:topLinePunct w:val="0"/>
        <w:autoSpaceDE/>
        <w:autoSpaceDN/>
        <w:bidi w:val="0"/>
        <w:adjustRightInd/>
        <w:snapToGrid/>
        <w:spacing w:line="420" w:lineRule="exact"/>
        <w:ind w:left="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7.3、买方加装电(扶)梯附属设备须经卖方确认，否则，由此引起的安全事故及其他不良后果,卖方概不负责。</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八、保修</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8.1、在正常使用情况下，自当地</w:t>
      </w:r>
      <w:r>
        <w:rPr>
          <w:rFonts w:hint="eastAsia" w:ascii="仿宋" w:hAnsi="仿宋" w:eastAsia="仿宋" w:cs="仿宋"/>
          <w:color w:val="000000"/>
          <w:sz w:val="24"/>
          <w:szCs w:val="24"/>
          <w:lang w:val="en-US" w:eastAsia="zh-CN"/>
        </w:rPr>
        <w:t>特种设备检验机构监督检查</w:t>
      </w:r>
      <w:r>
        <w:rPr>
          <w:rFonts w:hint="eastAsia" w:ascii="仿宋" w:hAnsi="仿宋" w:eastAsia="仿宋" w:cs="仿宋"/>
          <w:color w:val="000000"/>
          <w:sz w:val="24"/>
          <w:szCs w:val="24"/>
        </w:rPr>
        <w:t>合格之日起（家用电梯自卖方按照国家、行业、厂家相应的规范进行调试、验收，并出具自检合格报告之日起），卖方负责保修一年，保修期间按照国家有关规定例行巡检。如非卖方原因不能于货到工地后六个月内完成安装或不能按时报检的，则保修期从货到工地之日起十八个月失效。</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8.2、未经卖方同意，买方自行安装或委托第三方安装的，卖方不负责保修</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经卖方同意的安装公司除外</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，并只承担与产品原设计、制造相关的直接质量责任，除此以外的其他责任均由买方承担。</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8.3、在保修期间，由于买方或电（扶）梯使用单位管理使用不当造成的故障，不属于保修的范围，卖方可予以有偿修复。</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rPr>
        <w:t>九、合同变更和违约责任</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9.1、合同履行过程中，任何一方要求变更合同，应征得对方同意，双方就变更事宜协商一致后签订补充协议作为本合同附件。</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9.2、卖方不履行合同应当双倍返还定金，买方不履行合同无权要求返还定金。</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9.3、卖方逾期交货或者买方逾期付款，应向对方支付违约金，迟延履行违约金以逾期部分价款总额每日万分之一计算。违约金最高不超过合同总价的10％。违约方支付违约金后，对方仍有权要求继续履行合同。</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9.4、卖方交货</w:t>
      </w:r>
      <w:r>
        <w:rPr>
          <w:rFonts w:hint="eastAsia" w:ascii="仿宋" w:hAnsi="仿宋" w:eastAsia="仿宋" w:cs="仿宋"/>
          <w:color w:val="000000"/>
          <w:sz w:val="24"/>
          <w:szCs w:val="24"/>
          <w:lang w:val="en-US" w:eastAsia="zh-CN"/>
        </w:rPr>
        <w:t>时间</w:t>
      </w:r>
      <w:r>
        <w:rPr>
          <w:rFonts w:hint="eastAsia" w:ascii="仿宋" w:hAnsi="仿宋" w:eastAsia="仿宋" w:cs="仿宋"/>
          <w:color w:val="000000"/>
          <w:sz w:val="24"/>
          <w:szCs w:val="24"/>
        </w:rPr>
        <w:t>超过</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个月，买方有权解除合同，并有权要求卖方承担因此造成的所有损失；</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买方逾期提货超过</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个月，卖方有权解除合同，并有权对标的物另行处置，所处置的标的物所得不足以弥补卖方损失时，卖方有权对买方继续追索。</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9.5、买方未按照第3.2条履行付款或要求延迟发货超过21天的，除承担违约责任外，还应支付仓储费：电梯每台每月1500元；扶梯每台每月3000元，不足一个月按一个月计算。</w:t>
      </w:r>
    </w:p>
    <w:p>
      <w:pPr>
        <w:pStyle w:val="6"/>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9.6、买方未按照第3.2条履行付款或要求延迟发货超过90天或以上时，除按前项计算仓储费和违约金外，另须支付因仓储时间超过90天卖方为确保合同标的物质量而作检验所发生的费用每台3000元。</w:t>
      </w:r>
    </w:p>
    <w:p>
      <w:pPr>
        <w:pStyle w:val="6"/>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9.7、买方未支付上述9.5、9.6条所产生的仓储费及检验费前，卖方有权留置标的物。</w:t>
      </w:r>
    </w:p>
    <w:p>
      <w:pPr>
        <w:pStyle w:val="6"/>
        <w:keepNext w:val="0"/>
        <w:keepLines w:val="0"/>
        <w:pageBreakBefore w:val="0"/>
        <w:widowControl w:val="0"/>
        <w:kinsoku/>
        <w:wordWrap/>
        <w:overflowPunct/>
        <w:topLinePunct w:val="0"/>
        <w:autoSpaceDE/>
        <w:autoSpaceDN/>
        <w:bidi w:val="0"/>
        <w:adjustRightInd/>
        <w:snapToGrid/>
        <w:spacing w:line="420" w:lineRule="exact"/>
        <w:ind w:left="0" w:firstLine="0"/>
        <w:textAlignment w:val="auto"/>
        <w:rPr>
          <w:rFonts w:hint="eastAsia" w:ascii="仿宋" w:hAnsi="仿宋" w:eastAsia="仿宋" w:cs="仿宋"/>
          <w:color w:val="000000"/>
          <w:sz w:val="24"/>
          <w:szCs w:val="24"/>
        </w:rPr>
      </w:pPr>
      <w:r>
        <w:rPr>
          <w:rFonts w:hint="eastAsia" w:ascii="仿宋" w:hAnsi="仿宋" w:eastAsia="仿宋" w:cs="仿宋"/>
          <w:b/>
          <w:bCs w:val="0"/>
          <w:color w:val="000000"/>
          <w:sz w:val="24"/>
          <w:szCs w:val="24"/>
        </w:rPr>
        <w:t>十、解决纠纷的方式：</w:t>
      </w:r>
      <w:r>
        <w:rPr>
          <w:rFonts w:hint="eastAsia" w:ascii="仿宋" w:hAnsi="仿宋" w:eastAsia="仿宋" w:cs="仿宋"/>
          <w:color w:val="000000"/>
          <w:sz w:val="24"/>
          <w:szCs w:val="24"/>
        </w:rPr>
        <w:t>双方发生纠纷,应协商解决,协商不成,提请</w:t>
      </w:r>
      <w:r>
        <w:rPr>
          <w:rFonts w:hint="eastAsia" w:ascii="仿宋" w:hAnsi="仿宋" w:eastAsia="仿宋" w:cs="仿宋"/>
          <w:color w:val="000000"/>
          <w:sz w:val="24"/>
          <w:szCs w:val="24"/>
          <w:lang w:val="en-US" w:eastAsia="zh-CN"/>
        </w:rPr>
        <w:t>工程所在地</w:t>
      </w:r>
      <w:r>
        <w:rPr>
          <w:rFonts w:hint="eastAsia" w:ascii="仿宋" w:hAnsi="仿宋" w:eastAsia="仿宋" w:cs="仿宋"/>
          <w:color w:val="000000"/>
          <w:sz w:val="24"/>
          <w:szCs w:val="24"/>
        </w:rPr>
        <w:t>人民法院解决。</w:t>
      </w:r>
    </w:p>
    <w:p>
      <w:pPr>
        <w:pStyle w:val="6"/>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 w:hAnsi="仿宋" w:eastAsia="仿宋" w:cs="仿宋"/>
          <w:bCs/>
          <w:color w:val="000000"/>
          <w:sz w:val="24"/>
          <w:szCs w:val="24"/>
        </w:rPr>
      </w:pPr>
      <w:r>
        <w:rPr>
          <w:rFonts w:hint="eastAsia" w:ascii="仿宋" w:hAnsi="仿宋" w:eastAsia="仿宋" w:cs="仿宋"/>
          <w:bCs/>
          <w:color w:val="000000"/>
          <w:sz w:val="24"/>
          <w:szCs w:val="24"/>
        </w:rPr>
        <w:t>十一、其他约定事项</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  1、电梯含梯控设备；2、电梯参数表作为合同附件。</w:t>
      </w:r>
      <w:r>
        <w:rPr>
          <w:rFonts w:hint="eastAsia" w:ascii="仿宋" w:hAnsi="仿宋" w:eastAsia="仿宋" w:cs="仿宋"/>
          <w:color w:val="000000"/>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u w:val="single"/>
        </w:rPr>
      </w:pPr>
      <w:r>
        <w:rPr>
          <w:rFonts w:hint="eastAsia" w:ascii="仿宋" w:hAnsi="仿宋" w:eastAsia="仿宋" w:cs="仿宋"/>
          <w:color w:val="000000"/>
          <w:sz w:val="24"/>
          <w:szCs w:val="24"/>
          <w:u w:val="single"/>
        </w:rPr>
        <w:t xml:space="preserve">                                                                                           </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bCs/>
          <w:color w:val="000000"/>
          <w:sz w:val="24"/>
          <w:szCs w:val="24"/>
        </w:rPr>
      </w:pPr>
      <w:r>
        <w:rPr>
          <w:rFonts w:hint="eastAsia" w:ascii="仿宋" w:hAnsi="仿宋" w:eastAsia="仿宋" w:cs="仿宋"/>
          <w:bCs/>
          <w:color w:val="000000"/>
          <w:sz w:val="24"/>
          <w:szCs w:val="24"/>
        </w:rPr>
        <w:t>十二、与本合同不可分割附件</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、技术规格(电梯)。</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、技术规格(扶梯)。</w:t>
      </w:r>
    </w:p>
    <w:p>
      <w:pPr>
        <w:pStyle w:val="6"/>
        <w:keepNext w:val="0"/>
        <w:keepLines w:val="0"/>
        <w:pageBreakBefore w:val="0"/>
        <w:kinsoku/>
        <w:wordWrap/>
        <w:overflowPunct/>
        <w:topLinePunct w:val="0"/>
        <w:autoSpaceDE/>
        <w:autoSpaceDN/>
        <w:bidi w:val="0"/>
        <w:adjustRightInd/>
        <w:snapToGrid/>
        <w:spacing w:line="42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、其他:</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rPr>
      </w:pPr>
      <w:r>
        <w:rPr>
          <w:rFonts w:hint="eastAsia" w:ascii="仿宋" w:hAnsi="仿宋" w:eastAsia="仿宋" w:cs="仿宋"/>
          <w:bCs/>
          <w:color w:val="000000"/>
          <w:sz w:val="24"/>
          <w:szCs w:val="24"/>
        </w:rPr>
        <w:t>十三、生效：</w:t>
      </w:r>
      <w:r>
        <w:rPr>
          <w:rFonts w:hint="eastAsia" w:ascii="仿宋" w:hAnsi="仿宋" w:eastAsia="仿宋" w:cs="仿宋"/>
          <w:color w:val="000000"/>
          <w:sz w:val="24"/>
          <w:szCs w:val="24"/>
        </w:rPr>
        <w:t>本合同自双方签名盖章时成立,并依法生效。</w:t>
      </w:r>
    </w:p>
    <w:p>
      <w:pPr>
        <w:pStyle w:val="6"/>
        <w:keepNext w:val="0"/>
        <w:keepLines w:val="0"/>
        <w:pageBreakBefore w:val="0"/>
        <w:kinsoku/>
        <w:wordWrap/>
        <w:overflowPunct/>
        <w:topLinePunct w:val="0"/>
        <w:autoSpaceDE/>
        <w:autoSpaceDN/>
        <w:bidi w:val="0"/>
        <w:adjustRightInd/>
        <w:snapToGrid/>
        <w:spacing w:line="420" w:lineRule="exact"/>
        <w:rPr>
          <w:rFonts w:hint="eastAsia" w:ascii="仿宋" w:hAnsi="仿宋" w:eastAsia="仿宋" w:cs="仿宋"/>
          <w:color w:val="000000"/>
          <w:sz w:val="24"/>
          <w:szCs w:val="24"/>
        </w:rPr>
      </w:pPr>
      <w:r>
        <w:rPr>
          <w:rFonts w:hint="eastAsia" w:ascii="仿宋" w:hAnsi="仿宋" w:eastAsia="仿宋" w:cs="仿宋"/>
          <w:color w:val="000000"/>
          <w:sz w:val="24"/>
          <w:szCs w:val="24"/>
        </w:rPr>
        <w:t>十四、本合同一式</w:t>
      </w:r>
      <w:r>
        <w:rPr>
          <w:rFonts w:hint="eastAsia" w:ascii="仿宋" w:hAnsi="仿宋" w:eastAsia="仿宋" w:cs="仿宋"/>
          <w:color w:val="000000"/>
          <w:sz w:val="24"/>
          <w:szCs w:val="24"/>
          <w:u w:val="none"/>
          <w:lang w:val="en-US" w:eastAsia="zh-CN"/>
        </w:rPr>
        <w:t>陆</w:t>
      </w:r>
      <w:r>
        <w:rPr>
          <w:rFonts w:hint="eastAsia" w:ascii="仿宋" w:hAnsi="仿宋" w:eastAsia="仿宋" w:cs="仿宋"/>
          <w:color w:val="000000"/>
          <w:sz w:val="24"/>
          <w:szCs w:val="24"/>
        </w:rPr>
        <w:t>份，</w:t>
      </w:r>
      <w:r>
        <w:rPr>
          <w:rFonts w:hint="eastAsia" w:ascii="仿宋" w:hAnsi="仿宋" w:eastAsia="仿宋" w:cs="仿宋"/>
          <w:color w:val="000000"/>
          <w:sz w:val="24"/>
          <w:szCs w:val="24"/>
          <w:lang w:val="en-US" w:eastAsia="zh-CN"/>
        </w:rPr>
        <w:t>甲乙</w:t>
      </w:r>
      <w:r>
        <w:rPr>
          <w:rFonts w:hint="eastAsia" w:ascii="仿宋" w:hAnsi="仿宋" w:eastAsia="仿宋" w:cs="仿宋"/>
          <w:color w:val="000000"/>
          <w:sz w:val="24"/>
          <w:szCs w:val="24"/>
        </w:rPr>
        <w:t>双方方执</w:t>
      </w:r>
      <w:r>
        <w:rPr>
          <w:rFonts w:hint="eastAsia" w:ascii="仿宋" w:hAnsi="仿宋" w:eastAsia="仿宋" w:cs="仿宋"/>
          <w:color w:val="000000"/>
          <w:sz w:val="24"/>
          <w:szCs w:val="24"/>
          <w:u w:val="none"/>
          <w:lang w:val="en-US" w:eastAsia="zh-CN"/>
        </w:rPr>
        <w:t>叁</w:t>
      </w:r>
      <w:r>
        <w:rPr>
          <w:rFonts w:hint="eastAsia" w:ascii="仿宋" w:hAnsi="仿宋" w:eastAsia="仿宋" w:cs="仿宋"/>
          <w:color w:val="000000"/>
          <w:sz w:val="24"/>
          <w:szCs w:val="24"/>
        </w:rPr>
        <w:t>份，均具同等法律效力。</w:t>
      </w:r>
    </w:p>
    <w:p>
      <w:pPr>
        <w:pStyle w:val="2"/>
        <w:keepNext w:val="0"/>
        <w:keepLines w:val="0"/>
        <w:pageBreakBefore w:val="0"/>
        <w:kinsoku/>
        <w:wordWrap/>
        <w:overflowPunct/>
        <w:topLinePunct w:val="0"/>
        <w:autoSpaceDE/>
        <w:autoSpaceDN/>
        <w:bidi w:val="0"/>
        <w:adjustRightInd/>
        <w:snapToGrid/>
        <w:spacing w:line="420" w:lineRule="exact"/>
        <w:ind w:left="0" w:leftChars="0" w:firstLine="0" w:firstLineChars="0"/>
        <w:rPr>
          <w:rFonts w:hint="eastAsia" w:eastAsia="宋体"/>
          <w:sz w:val="24"/>
          <w:szCs w:val="24"/>
          <w:lang w:val="en-US" w:eastAsia="zh-CN"/>
        </w:rPr>
      </w:pP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甲方（盖章）：                        乙方（盖章）：</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法定代表人（签字）：                  法定代表人（签字）：</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rPr>
      </w:pPr>
      <w:r>
        <w:rPr>
          <w:rFonts w:hint="eastAsia" w:ascii="仿宋" w:hAnsi="仿宋" w:eastAsia="仿宋" w:cs="仿宋"/>
          <w:b/>
          <w:bCs/>
          <w:color w:val="auto"/>
          <w:kern w:val="0"/>
          <w:sz w:val="24"/>
          <w:szCs w:val="24"/>
        </w:rPr>
        <w:t>或授权委托人（签字）：                法定/授权委托人（签字）：</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rPr>
        <w:t>联系电话：</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24"/>
          <w:szCs w:val="24"/>
        </w:rPr>
        <w:t xml:space="preserve">   联系电话：</w:t>
      </w:r>
      <w:r>
        <w:rPr>
          <w:rFonts w:hint="eastAsia" w:ascii="仿宋" w:hAnsi="仿宋" w:eastAsia="仿宋" w:cs="仿宋"/>
          <w:b/>
          <w:bCs/>
          <w:color w:val="auto"/>
          <w:kern w:val="0"/>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kern w:val="0"/>
          <w:sz w:val="24"/>
          <w:szCs w:val="24"/>
          <w:u w:val="single"/>
        </w:rPr>
      </w:pPr>
      <w:r>
        <w:rPr>
          <w:rFonts w:hint="eastAsia" w:ascii="仿宋" w:hAnsi="仿宋" w:eastAsia="仿宋" w:cs="仿宋"/>
          <w:b/>
          <w:bCs/>
          <w:color w:val="auto"/>
          <w:kern w:val="0"/>
          <w:sz w:val="24"/>
          <w:szCs w:val="24"/>
        </w:rPr>
        <w:t>税号：</w:t>
      </w:r>
      <w:r>
        <w:rPr>
          <w:rFonts w:hint="eastAsia" w:ascii="仿宋" w:hAnsi="仿宋" w:eastAsia="仿宋" w:cs="仿宋"/>
          <w:b/>
          <w:bCs/>
          <w:color w:val="auto"/>
          <w:sz w:val="24"/>
          <w:szCs w:val="24"/>
          <w:u w:val="single"/>
        </w:rPr>
        <w:t xml:space="preserve">91421281181314585A         </w:t>
      </w:r>
      <w:r>
        <w:rPr>
          <w:rFonts w:hint="eastAsia" w:ascii="仿宋" w:hAnsi="仿宋" w:eastAsia="仿宋" w:cs="仿宋"/>
          <w:b/>
          <w:bCs/>
          <w:color w:val="auto"/>
          <w:sz w:val="24"/>
          <w:szCs w:val="24"/>
        </w:rPr>
        <w:t xml:space="preserve">     </w:t>
      </w:r>
      <w:r>
        <w:rPr>
          <w:rFonts w:hint="eastAsia" w:ascii="仿宋" w:hAnsi="仿宋" w:eastAsia="仿宋" w:cs="仿宋"/>
          <w:b/>
          <w:bCs/>
          <w:color w:val="auto"/>
          <w:kern w:val="0"/>
          <w:sz w:val="24"/>
          <w:szCs w:val="24"/>
        </w:rPr>
        <w:t>税号：</w:t>
      </w:r>
      <w:r>
        <w:rPr>
          <w:rFonts w:hint="eastAsia" w:ascii="仿宋" w:hAnsi="仿宋" w:eastAsia="仿宋" w:cs="仿宋"/>
          <w:b/>
          <w:bCs/>
          <w:color w:val="auto"/>
          <w:kern w:val="0"/>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ind w:left="5542" w:hanging="5542" w:hangingChars="2300"/>
        <w:rPr>
          <w:rFonts w:ascii="仿宋" w:hAnsi="仿宋" w:eastAsia="仿宋" w:cs="仿宋"/>
          <w:b/>
          <w:bCs/>
          <w:color w:val="auto"/>
          <w:sz w:val="24"/>
          <w:szCs w:val="24"/>
          <w:u w:val="single"/>
        </w:rPr>
      </w:pPr>
      <w:r>
        <w:rPr>
          <w:rFonts w:hint="eastAsia" w:ascii="仿宋" w:hAnsi="仿宋" w:eastAsia="仿宋" w:cs="仿宋"/>
          <w:b/>
          <w:bCs/>
          <w:color w:val="auto"/>
          <w:kern w:val="0"/>
          <w:sz w:val="24"/>
          <w:szCs w:val="24"/>
        </w:rPr>
        <w:t>地址：</w:t>
      </w:r>
      <w:r>
        <w:rPr>
          <w:rFonts w:hint="eastAsia" w:ascii="仿宋" w:hAnsi="仿宋" w:eastAsia="仿宋" w:cs="仿宋"/>
          <w:b/>
          <w:bCs/>
          <w:color w:val="auto"/>
          <w:sz w:val="24"/>
          <w:szCs w:val="24"/>
          <w:u w:val="single"/>
        </w:rPr>
        <w:t xml:space="preserve">赤壁市赤马港办事处   </w:t>
      </w: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lang w:val="en-US" w:eastAsia="zh-CN"/>
        </w:rPr>
        <w:t xml:space="preserve">        </w:t>
      </w:r>
      <w:r>
        <w:rPr>
          <w:rFonts w:hint="eastAsia" w:ascii="仿宋" w:hAnsi="仿宋" w:eastAsia="仿宋" w:cs="仿宋"/>
          <w:b/>
          <w:bCs/>
          <w:color w:val="auto"/>
          <w:sz w:val="24"/>
          <w:szCs w:val="24"/>
        </w:rPr>
        <w:t>地址：</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ind w:left="5301" w:hanging="5301" w:hangingChars="2200"/>
        <w:rPr>
          <w:rFonts w:ascii="仿宋" w:hAnsi="仿宋" w:eastAsia="仿宋" w:cs="仿宋"/>
          <w:b/>
          <w:bCs/>
          <w:color w:val="auto"/>
          <w:sz w:val="24"/>
          <w:szCs w:val="24"/>
          <w:u w:val="single"/>
        </w:rPr>
      </w:pPr>
      <w:r>
        <w:rPr>
          <w:rFonts w:hint="eastAsia" w:ascii="仿宋" w:hAnsi="仿宋" w:eastAsia="仿宋" w:cs="仿宋"/>
          <w:b/>
          <w:bCs/>
          <w:color w:val="auto"/>
          <w:sz w:val="24"/>
          <w:szCs w:val="24"/>
        </w:rPr>
        <w:t>户名：</w:t>
      </w:r>
      <w:r>
        <w:rPr>
          <w:rFonts w:hint="eastAsia" w:ascii="仿宋" w:hAnsi="仿宋" w:eastAsia="仿宋" w:cs="仿宋"/>
          <w:b/>
          <w:bCs/>
          <w:color w:val="auto"/>
          <w:sz w:val="24"/>
          <w:szCs w:val="24"/>
          <w:u w:val="single"/>
        </w:rPr>
        <w:t>赤壁市赤马港建筑安装工程有限</w:t>
      </w:r>
      <w:r>
        <w:rPr>
          <w:rFonts w:hint="eastAsia" w:ascii="仿宋" w:hAnsi="仿宋" w:eastAsia="仿宋" w:cs="仿宋"/>
          <w:b/>
          <w:bCs/>
          <w:color w:val="auto"/>
          <w:sz w:val="24"/>
          <w:szCs w:val="24"/>
        </w:rPr>
        <w:t xml:space="preserve">    户名：</w:t>
      </w:r>
      <w:r>
        <w:rPr>
          <w:rFonts w:hint="eastAsia" w:ascii="仿宋" w:hAnsi="仿宋" w:eastAsia="仿宋" w:cs="仿宋"/>
          <w:b/>
          <w:bCs/>
          <w:color w:val="auto"/>
          <w:sz w:val="24"/>
          <w:szCs w:val="24"/>
          <w:u w:val="single"/>
        </w:rPr>
        <w:t xml:space="preserve">                </w:t>
      </w:r>
      <w:r>
        <w:rPr>
          <w:rFonts w:hint="eastAsia" w:ascii="仿宋" w:hAnsi="仿宋" w:eastAsia="仿宋" w:cs="仿宋"/>
          <w:b/>
          <w:bCs/>
          <w:color w:val="auto"/>
          <w:sz w:val="24"/>
          <w:szCs w:val="24"/>
          <w:u w:val="single"/>
          <w:lang w:val="en-US" w:eastAsia="zh-CN"/>
        </w:rPr>
        <w:t xml:space="preserve">   </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sz w:val="24"/>
          <w:szCs w:val="24"/>
          <w:u w:val="single"/>
        </w:rPr>
      </w:pPr>
      <w:r>
        <w:rPr>
          <w:rFonts w:hint="eastAsia" w:ascii="仿宋" w:hAnsi="仿宋" w:eastAsia="仿宋" w:cs="仿宋"/>
          <w:b/>
          <w:bCs/>
          <w:color w:val="auto"/>
          <w:sz w:val="24"/>
          <w:szCs w:val="24"/>
        </w:rPr>
        <w:t xml:space="preserve">     </w:t>
      </w:r>
      <w:r>
        <w:rPr>
          <w:rFonts w:hint="eastAsia" w:ascii="仿宋" w:hAnsi="仿宋" w:eastAsia="仿宋" w:cs="仿宋"/>
          <w:b/>
          <w:bCs/>
          <w:color w:val="auto"/>
          <w:sz w:val="24"/>
          <w:szCs w:val="24"/>
          <w:u w:val="single"/>
        </w:rPr>
        <w:t xml:space="preserve"> 公司                        </w:t>
      </w:r>
      <w:r>
        <w:rPr>
          <w:rFonts w:hint="eastAsia" w:ascii="仿宋" w:hAnsi="仿宋" w:eastAsia="仿宋" w:cs="仿宋"/>
          <w:b/>
          <w:bCs/>
          <w:color w:val="auto"/>
          <w:sz w:val="24"/>
          <w:szCs w:val="24"/>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sz w:val="24"/>
          <w:szCs w:val="24"/>
          <w:u w:val="single"/>
        </w:rPr>
      </w:pPr>
      <w:r>
        <w:rPr>
          <w:rFonts w:hint="eastAsia" w:ascii="仿宋" w:hAnsi="仿宋" w:eastAsia="仿宋" w:cs="仿宋"/>
          <w:b/>
          <w:bCs/>
          <w:color w:val="auto"/>
          <w:kern w:val="0"/>
          <w:sz w:val="24"/>
          <w:szCs w:val="24"/>
        </w:rPr>
        <w:t>账号：</w:t>
      </w:r>
      <w:r>
        <w:rPr>
          <w:rFonts w:hint="eastAsia" w:ascii="仿宋" w:hAnsi="仿宋" w:eastAsia="仿宋" w:cs="仿宋"/>
          <w:b/>
          <w:bCs/>
          <w:color w:val="auto"/>
          <w:sz w:val="24"/>
          <w:szCs w:val="24"/>
          <w:u w:val="single"/>
        </w:rPr>
        <w:t xml:space="preserve">210990584110017             </w:t>
      </w:r>
      <w:r>
        <w:rPr>
          <w:rFonts w:hint="eastAsia" w:ascii="仿宋" w:hAnsi="仿宋" w:eastAsia="仿宋" w:cs="仿宋"/>
          <w:b/>
          <w:bCs/>
          <w:color w:val="auto"/>
          <w:sz w:val="24"/>
          <w:szCs w:val="24"/>
        </w:rPr>
        <w:t xml:space="preserve">    账号：</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rPr>
          <w:rFonts w:ascii="仿宋" w:hAnsi="仿宋" w:eastAsia="仿宋" w:cs="仿宋"/>
          <w:b/>
          <w:bCs/>
          <w:color w:val="auto"/>
          <w:sz w:val="24"/>
          <w:szCs w:val="24"/>
          <w:u w:val="single"/>
        </w:rPr>
      </w:pPr>
      <w:r>
        <w:rPr>
          <w:rFonts w:hint="eastAsia" w:ascii="仿宋" w:hAnsi="仿宋" w:eastAsia="仿宋" w:cs="仿宋"/>
          <w:b/>
          <w:bCs/>
          <w:color w:val="auto"/>
          <w:sz w:val="24"/>
          <w:szCs w:val="24"/>
        </w:rPr>
        <w:t>开户行：</w:t>
      </w:r>
      <w:r>
        <w:rPr>
          <w:rFonts w:hint="eastAsia" w:ascii="仿宋" w:hAnsi="仿宋" w:eastAsia="仿宋" w:cs="仿宋"/>
          <w:b/>
          <w:bCs/>
          <w:color w:val="auto"/>
          <w:sz w:val="24"/>
          <w:szCs w:val="24"/>
          <w:u w:val="single"/>
        </w:rPr>
        <w:t xml:space="preserve">武汉农村商业银行          </w:t>
      </w:r>
      <w:r>
        <w:rPr>
          <w:rFonts w:hint="eastAsia" w:ascii="仿宋" w:hAnsi="仿宋" w:eastAsia="仿宋" w:cs="仿宋"/>
          <w:b/>
          <w:bCs/>
          <w:color w:val="auto"/>
          <w:sz w:val="24"/>
          <w:szCs w:val="24"/>
        </w:rPr>
        <w:t xml:space="preserve">    开户行：</w:t>
      </w:r>
      <w:r>
        <w:rPr>
          <w:rFonts w:hint="eastAsia" w:ascii="仿宋" w:hAnsi="仿宋" w:eastAsia="仿宋" w:cs="仿宋"/>
          <w:b/>
          <w:bCs/>
          <w:color w:val="auto"/>
          <w:sz w:val="24"/>
          <w:szCs w:val="24"/>
          <w:u w:val="single"/>
        </w:rPr>
        <w:t xml:space="preserve">                                  </w:t>
      </w:r>
    </w:p>
    <w:p>
      <w:pPr>
        <w:pStyle w:val="4"/>
        <w:keepNext w:val="0"/>
        <w:keepLines w:val="0"/>
        <w:pageBreakBefore w:val="0"/>
        <w:kinsoku/>
        <w:wordWrap/>
        <w:overflowPunct/>
        <w:topLinePunct w:val="0"/>
        <w:autoSpaceDE/>
        <w:autoSpaceDN/>
        <w:bidi w:val="0"/>
        <w:adjustRightInd/>
        <w:snapToGrid/>
        <w:spacing w:line="420" w:lineRule="exact"/>
        <w:ind w:firstLine="964" w:firstLineChars="400"/>
        <w:rPr>
          <w:rFonts w:ascii="仿宋" w:hAnsi="仿宋" w:eastAsia="仿宋" w:cs="仿宋"/>
          <w:b/>
          <w:bCs/>
          <w:color w:val="auto"/>
          <w:sz w:val="24"/>
          <w:szCs w:val="24"/>
          <w:u w:val="single"/>
        </w:rPr>
      </w:pPr>
      <w:r>
        <w:rPr>
          <w:rFonts w:hint="eastAsia" w:ascii="仿宋" w:hAnsi="仿宋" w:eastAsia="仿宋" w:cs="仿宋"/>
          <w:b/>
          <w:bCs/>
          <w:color w:val="auto"/>
          <w:sz w:val="24"/>
          <w:szCs w:val="24"/>
          <w:u w:val="single"/>
        </w:rPr>
        <w:t xml:space="preserve">咸宁分行赤壁支行          </w:t>
      </w:r>
    </w:p>
    <w:p/>
    <w:p>
      <w:pPr>
        <w:pStyle w:val="2"/>
        <w:ind w:left="0" w:leftChars="0" w:firstLine="0" w:firstLineChars="0"/>
        <w:rPr>
          <w:rFonts w:hint="eastAsia" w:ascii="仿宋" w:hAnsi="仿宋" w:eastAsia="仿宋" w:cs="仿宋"/>
          <w:b/>
          <w:color w:val="000000"/>
          <w:kern w:val="2"/>
          <w:sz w:val="28"/>
          <w:szCs w:val="28"/>
          <w:lang w:val="en-US" w:eastAsia="zh-CN" w:bidi="ar-SA"/>
        </w:rPr>
      </w:pPr>
    </w:p>
    <w:p>
      <w:pPr>
        <w:pStyle w:val="2"/>
        <w:ind w:left="0" w:leftChars="0" w:firstLine="0" w:firstLineChars="0"/>
        <w:rPr>
          <w:rFonts w:hint="eastAsia" w:ascii="仿宋" w:hAnsi="仿宋" w:eastAsia="仿宋" w:cs="仿宋"/>
          <w:b/>
          <w:color w:val="000000"/>
          <w:kern w:val="2"/>
          <w:sz w:val="28"/>
          <w:szCs w:val="28"/>
          <w:lang w:val="en-US" w:eastAsia="zh-CN" w:bidi="ar-SA"/>
        </w:rPr>
      </w:pPr>
    </w:p>
    <w:p>
      <w:pPr>
        <w:pStyle w:val="2"/>
        <w:ind w:left="0" w:leftChars="0" w:firstLine="0" w:firstLineChars="0"/>
        <w:rPr>
          <w:rFonts w:hint="default" w:ascii="仿宋" w:hAnsi="仿宋" w:eastAsia="仿宋" w:cs="仿宋"/>
          <w:b/>
          <w:color w:val="000000"/>
          <w:kern w:val="2"/>
          <w:sz w:val="28"/>
          <w:szCs w:val="28"/>
          <w:lang w:val="en-US" w:eastAsia="zh-CN" w:bidi="ar-SA"/>
        </w:rPr>
      </w:pPr>
      <w:r>
        <w:rPr>
          <w:rFonts w:hint="eastAsia" w:ascii="仿宋" w:hAnsi="仿宋" w:eastAsia="仿宋" w:cs="仿宋"/>
          <w:b/>
          <w:color w:val="000000"/>
          <w:kern w:val="2"/>
          <w:sz w:val="28"/>
          <w:szCs w:val="28"/>
          <w:lang w:val="en-US" w:eastAsia="zh-CN" w:bidi="ar-SA"/>
        </w:rPr>
        <w:t>附件1：电梯参数表</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color w:val="000000"/>
          <w:sz w:val="28"/>
          <w:szCs w:val="28"/>
          <w:lang w:eastAsia="zh-CN"/>
        </w:rPr>
      </w:pP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sz w:val="24"/>
          <w:szCs w:val="24"/>
        </w:rPr>
      </w:pPr>
      <w:r>
        <w:rPr>
          <w:rFonts w:hint="eastAsia" w:ascii="仿宋" w:hAnsi="仿宋" w:eastAsia="仿宋" w:cs="仿宋"/>
          <w:b/>
          <w:color w:val="000000"/>
          <w:sz w:val="28"/>
          <w:szCs w:val="28"/>
        </w:rPr>
        <w:t>电梯设备</w:t>
      </w:r>
      <w:r>
        <w:rPr>
          <w:rFonts w:hint="eastAsia" w:ascii="仿宋" w:hAnsi="仿宋" w:eastAsia="仿宋" w:cs="仿宋"/>
          <w:b/>
          <w:color w:val="000000"/>
          <w:sz w:val="28"/>
          <w:szCs w:val="28"/>
          <w:lang w:val="en-US" w:eastAsia="zh-CN"/>
        </w:rPr>
        <w:t>安装</w:t>
      </w:r>
      <w:r>
        <w:rPr>
          <w:rFonts w:hint="eastAsia" w:ascii="仿宋" w:hAnsi="仿宋" w:eastAsia="仿宋" w:cs="仿宋"/>
          <w:b/>
          <w:color w:val="000000"/>
          <w:sz w:val="28"/>
          <w:szCs w:val="28"/>
        </w:rPr>
        <w:t>合同</w:t>
      </w:r>
      <w:r>
        <w:rPr>
          <w:rFonts w:hint="eastAsia" w:ascii="仿宋" w:hAnsi="仿宋" w:eastAsia="仿宋" w:cs="仿宋"/>
          <w:color w:val="000000"/>
          <w:sz w:val="28"/>
          <w:szCs w:val="28"/>
        </w:rPr>
        <w:t xml:space="preserve">  </w:t>
      </w:r>
      <w:r>
        <w:rPr>
          <w:rFonts w:hint="eastAsia" w:ascii="仿宋" w:hAnsi="仿宋" w:eastAsia="仿宋" w:cs="仿宋"/>
          <w:color w:val="000000"/>
          <w:sz w:val="24"/>
          <w:szCs w:val="24"/>
        </w:rPr>
        <w:t xml:space="preserve"> </w:t>
      </w:r>
    </w:p>
    <w:p>
      <w:pPr>
        <w:pStyle w:val="6"/>
        <w:keepNext w:val="0"/>
        <w:keepLines w:val="0"/>
        <w:pageBreakBefore w:val="0"/>
        <w:kinsoku/>
        <w:wordWrap/>
        <w:overflowPunct/>
        <w:topLinePunct w:val="0"/>
        <w:autoSpaceDE/>
        <w:autoSpaceDN/>
        <w:bidi w:val="0"/>
        <w:adjustRightInd/>
        <w:snapToGrid/>
        <w:spacing w:line="440" w:lineRule="exact"/>
        <w:ind w:firstLine="0" w:firstLineChars="0"/>
        <w:jc w:val="left"/>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甲方：</w:t>
      </w:r>
      <w:r>
        <w:rPr>
          <w:rFonts w:hint="eastAsia" w:ascii="仿宋" w:hAnsi="仿宋" w:eastAsia="仿宋" w:cs="仿宋"/>
          <w:bCs/>
          <w:color w:val="auto"/>
          <w:sz w:val="24"/>
          <w:szCs w:val="24"/>
          <w:highlight w:val="none"/>
          <w:u w:val="single"/>
          <w:lang w:val="en-US" w:eastAsia="zh-CN"/>
        </w:rPr>
        <w:t xml:space="preserve">                                                </w:t>
      </w:r>
    </w:p>
    <w:p>
      <w:pPr>
        <w:pStyle w:val="6"/>
        <w:keepNext w:val="0"/>
        <w:keepLines w:val="0"/>
        <w:pageBreakBefore w:val="0"/>
        <w:kinsoku/>
        <w:wordWrap/>
        <w:overflowPunct/>
        <w:topLinePunct w:val="0"/>
        <w:autoSpaceDE/>
        <w:autoSpaceDN/>
        <w:bidi w:val="0"/>
        <w:adjustRightInd/>
        <w:snapToGrid/>
        <w:spacing w:line="440" w:lineRule="exact"/>
        <w:rPr>
          <w:rFonts w:hint="default" w:ascii="仿宋" w:hAnsi="仿宋" w:eastAsia="仿宋" w:cs="仿宋"/>
          <w:bCs/>
          <w:color w:val="auto"/>
          <w:sz w:val="24"/>
          <w:szCs w:val="24"/>
          <w:highlight w:val="none"/>
          <w:u w:val="single"/>
          <w:lang w:val="en-US" w:eastAsia="zh-CN"/>
        </w:rPr>
      </w:pPr>
      <w:r>
        <w:rPr>
          <w:rFonts w:hint="eastAsia" w:ascii="仿宋" w:hAnsi="仿宋" w:eastAsia="仿宋" w:cs="仿宋"/>
          <w:bCs/>
          <w:color w:val="auto"/>
          <w:sz w:val="24"/>
          <w:szCs w:val="24"/>
          <w:highlight w:val="none"/>
        </w:rPr>
        <w:t>乙方：</w:t>
      </w:r>
      <w:r>
        <w:rPr>
          <w:rFonts w:hint="eastAsia" w:ascii="仿宋" w:hAnsi="仿宋" w:eastAsia="仿宋" w:cs="仿宋"/>
          <w:bCs/>
          <w:color w:val="auto"/>
          <w:sz w:val="24"/>
          <w:szCs w:val="24"/>
          <w:highlight w:val="none"/>
          <w:u w:val="single"/>
          <w:lang w:val="en-US" w:eastAsia="zh-CN"/>
        </w:rPr>
        <w:t xml:space="preserve">                                                </w:t>
      </w:r>
    </w:p>
    <w:p>
      <w:pPr>
        <w:pStyle w:val="4"/>
        <w:keepNext w:val="0"/>
        <w:keepLines w:val="0"/>
        <w:pageBreakBefore w:val="0"/>
        <w:kinsoku/>
        <w:wordWrap/>
        <w:overflowPunct/>
        <w:topLinePunct w:val="0"/>
        <w:autoSpaceDE/>
        <w:autoSpaceDN/>
        <w:bidi w:val="0"/>
        <w:adjustRightInd/>
        <w:snapToGrid/>
        <w:spacing w:line="440" w:lineRule="exact"/>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依据《中华人民共和国合同法》以及有关法律、法规的规定，为明确双方在安装过程中的权利义务，经双方友好协商一致，订立本合同。</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电/扶梯型号、规格、数量和安装工程费用</w:t>
      </w:r>
    </w:p>
    <w:tbl>
      <w:tblPr>
        <w:tblStyle w:val="11"/>
        <w:tblW w:w="8946"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712"/>
        <w:gridCol w:w="1418"/>
        <w:gridCol w:w="1968"/>
        <w:gridCol w:w="1228"/>
        <w:gridCol w:w="712"/>
        <w:gridCol w:w="1508"/>
        <w:gridCol w:w="140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31" w:hRule="atLeast"/>
        </w:trPr>
        <w:tc>
          <w:tcPr>
            <w:tcW w:w="7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楼栋</w:t>
            </w:r>
          </w:p>
        </w:tc>
        <w:tc>
          <w:tcPr>
            <w:tcW w:w="141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电梯</w:t>
            </w:r>
          </w:p>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编号</w:t>
            </w:r>
          </w:p>
        </w:tc>
        <w:tc>
          <w:tcPr>
            <w:tcW w:w="196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型号</w:t>
            </w:r>
          </w:p>
        </w:tc>
        <w:tc>
          <w:tcPr>
            <w:tcW w:w="122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层站数</w:t>
            </w:r>
          </w:p>
        </w:tc>
        <w:tc>
          <w:tcPr>
            <w:tcW w:w="712"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数量</w:t>
            </w:r>
          </w:p>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(台)</w:t>
            </w:r>
          </w:p>
        </w:tc>
        <w:tc>
          <w:tcPr>
            <w:tcW w:w="1508"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安装</w:t>
            </w:r>
            <w:r>
              <w:rPr>
                <w:rFonts w:hint="eastAsia" w:ascii="仿宋" w:hAnsi="仿宋" w:eastAsia="仿宋" w:cs="仿宋"/>
                <w:color w:val="auto"/>
                <w:sz w:val="24"/>
                <w:szCs w:val="24"/>
                <w:highlight w:val="none"/>
              </w:rPr>
              <w:t>单价</w:t>
            </w:r>
          </w:p>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（元/台）</w:t>
            </w:r>
          </w:p>
        </w:tc>
        <w:tc>
          <w:tcPr>
            <w:tcW w:w="1400" w:type="dxa"/>
            <w:noWrap w:val="0"/>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安装小计</w:t>
            </w:r>
          </w:p>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（元/台）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12"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color w:val="auto"/>
                <w:kern w:val="0"/>
                <w:sz w:val="24"/>
                <w:szCs w:val="24"/>
                <w:highlight w:val="none"/>
                <w:lang w:val="en-US" w:eastAsia="zh-CN"/>
              </w:rPr>
            </w:pPr>
          </w:p>
        </w:tc>
        <w:tc>
          <w:tcPr>
            <w:tcW w:w="1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rPr>
            </w:pPr>
          </w:p>
        </w:tc>
        <w:tc>
          <w:tcPr>
            <w:tcW w:w="122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rPr>
            </w:pPr>
          </w:p>
        </w:tc>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color w:val="auto"/>
                <w:kern w:val="0"/>
                <w:sz w:val="24"/>
                <w:szCs w:val="24"/>
                <w:highlight w:val="none"/>
                <w:lang w:eastAsia="zh-CN"/>
              </w:rPr>
            </w:pPr>
          </w:p>
        </w:tc>
        <w:tc>
          <w:tcPr>
            <w:tcW w:w="15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lang w:val="en-U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71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color w:val="auto"/>
                <w:kern w:val="0"/>
                <w:sz w:val="24"/>
                <w:szCs w:val="24"/>
                <w:highlight w:val="none"/>
              </w:rPr>
            </w:pP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color w:val="auto"/>
                <w:kern w:val="0"/>
                <w:sz w:val="24"/>
                <w:szCs w:val="24"/>
                <w:highlight w:val="none"/>
              </w:rPr>
            </w:pPr>
          </w:p>
        </w:tc>
        <w:tc>
          <w:tcPr>
            <w:tcW w:w="196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rPr>
            </w:pPr>
          </w:p>
        </w:tc>
        <w:tc>
          <w:tcPr>
            <w:tcW w:w="1228" w:type="dxa"/>
            <w:tcBorders>
              <w:lef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rPr>
            </w:pPr>
          </w:p>
        </w:tc>
        <w:tc>
          <w:tcPr>
            <w:tcW w:w="712" w:type="dxa"/>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rPr>
                <w:rFonts w:hint="eastAsia" w:ascii="仿宋" w:hAnsi="仿宋" w:eastAsia="仿宋" w:cs="仿宋"/>
                <w:color w:val="auto"/>
                <w:kern w:val="0"/>
                <w:sz w:val="24"/>
                <w:szCs w:val="24"/>
                <w:highlight w:val="none"/>
              </w:rPr>
            </w:pPr>
          </w:p>
        </w:tc>
        <w:tc>
          <w:tcPr>
            <w:tcW w:w="15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rPr>
            </w:pPr>
          </w:p>
        </w:tc>
        <w:tc>
          <w:tcPr>
            <w:tcW w:w="14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0"/>
                <w:sz w:val="24"/>
                <w:szCs w:val="24"/>
                <w:highlight w:val="none"/>
                <w:lang w:val="en-US"/>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9" w:hRule="atLeast"/>
        </w:trPr>
        <w:tc>
          <w:tcPr>
            <w:tcW w:w="8946" w:type="dxa"/>
            <w:gridSpan w:val="7"/>
            <w:noWrap w:val="0"/>
            <w:vAlign w:val="top"/>
          </w:tcPr>
          <w:p>
            <w:pPr>
              <w:keepNext w:val="0"/>
              <w:keepLines w:val="0"/>
              <w:pageBreakBefore w:val="0"/>
              <w:kinsoku/>
              <w:wordWrap/>
              <w:overflowPunct/>
              <w:topLinePunct w:val="0"/>
              <w:autoSpaceDE/>
              <w:autoSpaceDN/>
              <w:bidi w:val="0"/>
              <w:adjustRightInd/>
              <w:snapToGrid/>
              <w:spacing w:before="46" w:beforeLines="15" w:after="46" w:afterLines="15" w:line="440" w:lineRule="exac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安装费合计（RMB元）：</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8946" w:type="dxa"/>
            <w:gridSpan w:val="7"/>
            <w:noWrap w:val="0"/>
            <w:vAlign w:val="top"/>
          </w:tcPr>
          <w:p>
            <w:pPr>
              <w:keepNext w:val="0"/>
              <w:keepLines w:val="0"/>
              <w:pageBreakBefore w:val="0"/>
              <w:kinsoku/>
              <w:wordWrap/>
              <w:overflowPunct/>
              <w:topLinePunct w:val="0"/>
              <w:autoSpaceDE/>
              <w:autoSpaceDN/>
              <w:bidi w:val="0"/>
              <w:adjustRightInd/>
              <w:snapToGrid/>
              <w:spacing w:before="46" w:beforeLines="15" w:after="46" w:afterLines="15" w:line="440" w:lineRule="exact"/>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color w:val="auto"/>
                <w:sz w:val="24"/>
                <w:szCs w:val="24"/>
                <w:highlight w:val="none"/>
              </w:rPr>
              <w:t>其他费用（RMB元）：</w:t>
            </w:r>
            <w:r>
              <w:rPr>
                <w:rFonts w:hint="eastAsia" w:ascii="仿宋" w:hAnsi="仿宋" w:eastAsia="仿宋" w:cs="仿宋"/>
                <w:color w:val="auto"/>
                <w:sz w:val="24"/>
                <w:szCs w:val="24"/>
                <w:highlight w:val="none"/>
                <w:lang w:val="en-US" w:eastAsia="zh-CN"/>
              </w:rPr>
              <w:t>停电自动平层功能已含。</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0" w:hRule="atLeast"/>
        </w:trPr>
        <w:tc>
          <w:tcPr>
            <w:tcW w:w="8946" w:type="dxa"/>
            <w:gridSpan w:val="7"/>
            <w:noWrap w:val="0"/>
            <w:vAlign w:val="top"/>
          </w:tcPr>
          <w:p>
            <w:pPr>
              <w:keepNext w:val="0"/>
              <w:keepLines w:val="0"/>
              <w:pageBreakBefore w:val="0"/>
              <w:kinsoku/>
              <w:wordWrap/>
              <w:overflowPunct/>
              <w:topLinePunct w:val="0"/>
              <w:autoSpaceDE/>
              <w:autoSpaceDN/>
              <w:bidi w:val="0"/>
              <w:adjustRightInd/>
              <w:snapToGrid/>
              <w:spacing w:before="46" w:beforeLines="15" w:after="46" w:afterLines="15" w:line="440" w:lineRule="exact"/>
              <w:rPr>
                <w:rFonts w:hint="default" w:ascii="仿宋" w:hAnsi="仿宋" w:eastAsia="仿宋" w:cs="仿宋"/>
                <w:color w:val="auto"/>
                <w:kern w:val="0"/>
                <w:sz w:val="24"/>
                <w:szCs w:val="24"/>
                <w:highlight w:val="none"/>
                <w:lang w:val="en-US"/>
              </w:rPr>
            </w:pPr>
            <w:r>
              <w:rPr>
                <w:rFonts w:hint="eastAsia" w:ascii="仿宋" w:hAnsi="仿宋" w:eastAsia="仿宋" w:cs="仿宋"/>
                <w:color w:val="auto"/>
                <w:sz w:val="24"/>
                <w:szCs w:val="24"/>
                <w:highlight w:val="none"/>
              </w:rPr>
              <w:t>合同总价（RMB元）：</w:t>
            </w:r>
            <w:r>
              <w:rPr>
                <w:rFonts w:hint="eastAsia" w:ascii="仿宋" w:hAnsi="仿宋" w:eastAsia="仿宋" w:cs="仿宋"/>
                <w:color w:val="auto"/>
                <w:sz w:val="24"/>
                <w:szCs w:val="24"/>
                <w:highlight w:val="none"/>
                <w:lang w:val="en-US" w:eastAsia="zh-CN"/>
              </w:rPr>
              <w:t>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3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专票，含梯控安装。</w:t>
            </w:r>
          </w:p>
        </w:tc>
      </w:tr>
    </w:tbl>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二、工程质量标准</w:t>
      </w:r>
    </w:p>
    <w:p>
      <w:pPr>
        <w:keepNext w:val="0"/>
        <w:keepLines w:val="0"/>
        <w:pageBreakBefore w:val="0"/>
        <w:kinsoku/>
        <w:wordWrap/>
        <w:overflowPunct/>
        <w:topLinePunct w:val="0"/>
        <w:autoSpaceDE/>
        <w:autoSpaceDN/>
        <w:bidi w:val="0"/>
        <w:adjustRightInd/>
        <w:snapToGrid/>
        <w:spacing w:line="440" w:lineRule="exact"/>
        <w:ind w:firstLine="420"/>
        <w:contextualSpacing/>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本合同工程质量标准执行《电梯安装验收规范（GB/T10060-2011）》、《自动扶梯制造与安装安全规范（GB16899-97）》。</w:t>
      </w:r>
    </w:p>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三、安装地点</w:t>
      </w:r>
    </w:p>
    <w:p>
      <w:pPr>
        <w:keepNext w:val="0"/>
        <w:keepLines w:val="0"/>
        <w:pageBreakBefore w:val="0"/>
        <w:widowControl/>
        <w:kinsoku/>
        <w:wordWrap/>
        <w:overflowPunct/>
        <w:topLinePunct w:val="0"/>
        <w:autoSpaceDE/>
        <w:autoSpaceDN/>
        <w:bidi w:val="0"/>
        <w:adjustRightInd/>
        <w:snapToGrid/>
        <w:spacing w:before="4" w:line="440" w:lineRule="exact"/>
        <w:rPr>
          <w:rFonts w:hint="eastAsia" w:ascii="仿宋" w:hAnsi="仿宋" w:eastAsia="仿宋" w:cs="仿宋"/>
          <w:color w:val="auto"/>
          <w:sz w:val="24"/>
          <w:szCs w:val="24"/>
          <w:highlight w:val="none"/>
          <w:lang w:val="en-US"/>
        </w:rPr>
      </w:pPr>
      <w:r>
        <w:rPr>
          <w:rFonts w:hint="eastAsia" w:ascii="仿宋" w:hAnsi="仿宋" w:eastAsia="仿宋" w:cs="仿宋"/>
          <w:bCs/>
          <w:color w:val="auto"/>
          <w:sz w:val="24"/>
          <w:szCs w:val="24"/>
          <w:highlight w:val="none"/>
        </w:rPr>
        <w:t xml:space="preserve"> </w:t>
      </w:r>
      <w:r>
        <w:rPr>
          <w:rFonts w:hint="eastAsia" w:ascii="仿宋" w:hAnsi="仿宋" w:eastAsia="仿宋" w:cs="仿宋"/>
          <w:bCs/>
          <w:color w:val="auto"/>
          <w:sz w:val="24"/>
          <w:szCs w:val="24"/>
          <w:highlight w:val="none"/>
        </w:rPr>
        <w:tab/>
      </w:r>
      <w:r>
        <w:rPr>
          <w:rFonts w:hint="eastAsia" w:ascii="仿宋" w:hAnsi="仿宋" w:eastAsia="仿宋" w:cs="仿宋"/>
          <w:color w:val="auto"/>
          <w:sz w:val="24"/>
          <w:szCs w:val="24"/>
          <w:highlight w:val="none"/>
          <w:lang w:val="en-US" w:eastAsia="zh-CN"/>
        </w:rPr>
        <w:t>赤壁</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lang w:val="en-US" w:eastAsia="zh-CN"/>
        </w:rPr>
        <w:t>“公园里学府二期”项目现场。</w:t>
      </w:r>
    </w:p>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四、安装必备条件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w:t>
      </w:r>
      <w:r>
        <w:rPr>
          <w:rFonts w:hint="eastAsia" w:ascii="仿宋" w:hAnsi="仿宋" w:eastAsia="仿宋" w:cs="仿宋"/>
          <w:color w:val="auto"/>
          <w:sz w:val="24"/>
          <w:szCs w:val="24"/>
          <w:highlight w:val="none"/>
        </w:rPr>
        <w:t>甲方的井道、机房土建完工，建筑土建符合双方签订的供货合同中确认的电梯确认图，基本要求包括：</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4.1.1</w:t>
      </w:r>
      <w:r>
        <w:rPr>
          <w:rFonts w:hint="eastAsia" w:ascii="仿宋" w:hAnsi="仿宋" w:eastAsia="仿宋" w:cs="仿宋"/>
          <w:color w:val="auto"/>
          <w:sz w:val="24"/>
          <w:szCs w:val="24"/>
          <w:highlight w:val="none"/>
        </w:rPr>
        <w:t>平面尺寸、垂直度、各预留孔洞、机房吊钩、预埋件设置、各层牛腿设置、机房曳引机座、控制柜座、缓冲器座等的混凝土灌注符合甲乙双方确认图所列各项规定。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4.1.2</w:t>
      </w:r>
      <w:r>
        <w:rPr>
          <w:rFonts w:hint="eastAsia" w:ascii="仿宋" w:hAnsi="仿宋" w:eastAsia="仿宋" w:cs="仿宋"/>
          <w:color w:val="auto"/>
          <w:sz w:val="24"/>
          <w:szCs w:val="24"/>
          <w:highlight w:val="none"/>
        </w:rPr>
        <w:t>井道和机房内粉刷完工，模板、钢筋或勘察土建施工器具和井道内垃圾清除干净，底坑无积水或渗漏水。合格的井道符合《电梯工程施工质量验收规范》（GB50310-2002）中的“土建交接检验”要求</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4.1.3</w:t>
      </w:r>
      <w:r>
        <w:rPr>
          <w:rFonts w:hint="eastAsia" w:ascii="仿宋" w:hAnsi="仿宋" w:eastAsia="仿宋" w:cs="仿宋"/>
          <w:color w:val="auto"/>
          <w:sz w:val="24"/>
          <w:szCs w:val="24"/>
          <w:highlight w:val="none"/>
        </w:rPr>
        <w:t>井道按《电梯工程施工质量验收规范》（GB50310-2002）在各楼层门孔设置安全栅栏。</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4.1.4</w:t>
      </w:r>
      <w:r>
        <w:rPr>
          <w:rFonts w:hint="eastAsia" w:ascii="仿宋" w:hAnsi="仿宋" w:eastAsia="仿宋" w:cs="仿宋"/>
          <w:color w:val="auto"/>
          <w:sz w:val="24"/>
          <w:szCs w:val="24"/>
          <w:highlight w:val="none"/>
        </w:rPr>
        <w:t>建筑物永久性楼梯和进入机房通道施工完成，并畅通；机房门、窗等施工完成（或已临时设置门、窗），并有足够照明。</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4.2.</w:t>
      </w:r>
      <w:r>
        <w:rPr>
          <w:rFonts w:hint="eastAsia" w:ascii="仿宋" w:hAnsi="仿宋" w:eastAsia="仿宋" w:cs="仿宋"/>
          <w:color w:val="auto"/>
          <w:sz w:val="24"/>
          <w:szCs w:val="24"/>
          <w:highlight w:val="none"/>
        </w:rPr>
        <w:t>现场电源供应满足施工需要</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4.2.1</w:t>
      </w:r>
      <w:r>
        <w:rPr>
          <w:rFonts w:hint="eastAsia" w:ascii="仿宋" w:hAnsi="仿宋" w:eastAsia="仿宋" w:cs="仿宋"/>
          <w:color w:val="auto"/>
          <w:sz w:val="24"/>
          <w:szCs w:val="24"/>
          <w:highlight w:val="none"/>
        </w:rPr>
        <w:t>安装施工用临时电源送至首层</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临时电驳节点离井道距离不超过50米。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4.2.2</w:t>
      </w:r>
      <w:r>
        <w:rPr>
          <w:rFonts w:hint="eastAsia" w:ascii="仿宋" w:hAnsi="仿宋" w:eastAsia="仿宋" w:cs="仿宋"/>
          <w:color w:val="auto"/>
          <w:sz w:val="24"/>
          <w:szCs w:val="24"/>
          <w:highlight w:val="none"/>
        </w:rPr>
        <w:t>在机房内已配置好永久的动力配电（箱）柜，其符合国标GB50182-93《电气装置安装工程电梯电气装置施工及验收规范》和确认图相关要求。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4.2.3</w:t>
      </w:r>
      <w:r>
        <w:rPr>
          <w:rFonts w:hint="eastAsia" w:ascii="仿宋" w:hAnsi="仿宋" w:eastAsia="仿宋" w:cs="仿宋"/>
          <w:color w:val="auto"/>
          <w:sz w:val="24"/>
          <w:szCs w:val="24"/>
          <w:highlight w:val="none"/>
        </w:rPr>
        <w:t>动力电源线（380V三相四线[按电梯所需负荷配线]、独力地线和220V照明）已接入4.2.2条所述的电（箱）柜，并可随时通电使用</w:t>
      </w:r>
      <w:r>
        <w:rPr>
          <w:rFonts w:hint="eastAsia" w:ascii="仿宋" w:hAnsi="仿宋" w:eastAsia="仿宋" w:cs="仿宋"/>
          <w:color w:val="auto"/>
          <w:sz w:val="24"/>
          <w:szCs w:val="24"/>
          <w:highlight w:val="none"/>
          <w:lang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4.3.</w:t>
      </w:r>
      <w:r>
        <w:rPr>
          <w:rFonts w:hint="eastAsia" w:ascii="仿宋" w:hAnsi="仿宋" w:eastAsia="仿宋" w:cs="仿宋"/>
          <w:color w:val="auto"/>
          <w:sz w:val="24"/>
          <w:szCs w:val="24"/>
          <w:highlight w:val="none"/>
        </w:rPr>
        <w:t>施工场地满足施工需要</w:t>
      </w:r>
      <w:r>
        <w:rPr>
          <w:rFonts w:hint="eastAsia" w:ascii="仿宋" w:hAnsi="仿宋" w:eastAsia="仿宋" w:cs="仿宋"/>
          <w:color w:val="auto"/>
          <w:sz w:val="24"/>
          <w:szCs w:val="24"/>
          <w:highlight w:val="none"/>
          <w:lang w:eastAsia="zh-CN"/>
        </w:rPr>
        <w:t>。</w:t>
      </w:r>
    </w:p>
    <w:p>
      <w:pPr>
        <w:pStyle w:val="6"/>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4.3.1</w:t>
      </w:r>
      <w:r>
        <w:rPr>
          <w:rFonts w:hint="eastAsia" w:ascii="仿宋" w:hAnsi="仿宋" w:eastAsia="仿宋" w:cs="仿宋"/>
          <w:color w:val="auto"/>
          <w:sz w:val="24"/>
          <w:szCs w:val="24"/>
          <w:highlight w:val="none"/>
        </w:rPr>
        <w:t>在安装地点首层，有合适货车到达及电梯卸货场地（每台电梯约需10米×10米），该场地应设置在能确保电梯导轨（5米长）搬去候梯厅通路的地方。</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firstLine="480" w:firstLineChars="200"/>
        <w:contextualSpacing/>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4.3.2</w:t>
      </w:r>
      <w:r>
        <w:rPr>
          <w:rFonts w:hint="eastAsia" w:ascii="仿宋" w:hAnsi="仿宋" w:eastAsia="仿宋" w:cs="仿宋"/>
          <w:color w:val="auto"/>
          <w:sz w:val="24"/>
          <w:szCs w:val="24"/>
          <w:highlight w:val="none"/>
        </w:rPr>
        <w:t>已经与现场各相关方知照和协调落实相关事宜，货物及施工人员可以允许进入现场，并现场签出电梯工程开工文件</w:t>
      </w:r>
      <w:r>
        <w:rPr>
          <w:rFonts w:hint="eastAsia" w:ascii="仿宋" w:hAnsi="仿宋" w:eastAsia="仿宋" w:cs="仿宋"/>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line="44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五、安装工期</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5.1</w:t>
      </w:r>
      <w:r>
        <w:rPr>
          <w:rFonts w:hint="eastAsia" w:ascii="仿宋" w:hAnsi="仿宋" w:eastAsia="仿宋" w:cs="仿宋"/>
          <w:color w:val="auto"/>
          <w:sz w:val="24"/>
          <w:szCs w:val="24"/>
          <w:highlight w:val="none"/>
        </w:rPr>
        <w:t>安装工期：具备第四款所列条件，以货物运抵现场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签收之日起计</w:t>
      </w:r>
      <w:r>
        <w:rPr>
          <w:rFonts w:hint="eastAsia" w:ascii="仿宋" w:hAnsi="仿宋" w:eastAsia="仿宋" w:cs="仿宋"/>
          <w:color w:val="auto"/>
          <w:sz w:val="24"/>
          <w:szCs w:val="24"/>
          <w:highlight w:val="none"/>
          <w:u w:val="single"/>
          <w:lang w:val="en-US" w:eastAsia="zh-CN"/>
        </w:rPr>
        <w:t>45</w:t>
      </w:r>
      <w:r>
        <w:rPr>
          <w:rFonts w:hint="eastAsia" w:ascii="仿宋" w:hAnsi="仿宋" w:eastAsia="仿宋" w:cs="仿宋"/>
          <w:color w:val="auto"/>
          <w:sz w:val="24"/>
          <w:szCs w:val="24"/>
          <w:highlight w:val="none"/>
        </w:rPr>
        <w:t>天</w:t>
      </w:r>
      <w:r>
        <w:rPr>
          <w:rFonts w:hint="eastAsia" w:ascii="仿宋" w:hAnsi="仿宋" w:eastAsia="仿宋" w:cs="仿宋"/>
          <w:color w:val="auto"/>
          <w:sz w:val="24"/>
          <w:szCs w:val="24"/>
          <w:highlight w:val="none"/>
          <w:lang w:val="en-US" w:eastAsia="zh-CN"/>
        </w:rPr>
        <w:t>/批</w:t>
      </w:r>
      <w:r>
        <w:rPr>
          <w:rFonts w:hint="eastAsia" w:ascii="仿宋" w:hAnsi="仿宋" w:eastAsia="仿宋" w:cs="仿宋"/>
          <w:color w:val="auto"/>
          <w:sz w:val="24"/>
          <w:szCs w:val="24"/>
          <w:highlight w:val="none"/>
        </w:rPr>
        <w:t>完工</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不含质量技术监督部门验收时间）。</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5.2</w:t>
      </w:r>
      <w:r>
        <w:rPr>
          <w:rFonts w:hint="eastAsia" w:ascii="仿宋" w:hAnsi="仿宋" w:eastAsia="仿宋" w:cs="仿宋"/>
          <w:color w:val="auto"/>
          <w:sz w:val="24"/>
          <w:szCs w:val="24"/>
          <w:highlight w:val="none"/>
        </w:rPr>
        <w:t>如施工期间遇停电或甲方原因造成停工的，安装工期顺延。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5.3</w:t>
      </w:r>
      <w:r>
        <w:rPr>
          <w:rFonts w:hint="eastAsia" w:ascii="仿宋" w:hAnsi="仿宋" w:eastAsia="仿宋" w:cs="仿宋"/>
          <w:color w:val="auto"/>
          <w:sz w:val="24"/>
          <w:szCs w:val="24"/>
          <w:highlight w:val="none"/>
        </w:rPr>
        <w:t>甲方延期支付首期工程款，</w:t>
      </w:r>
      <w:r>
        <w:rPr>
          <w:rFonts w:hint="eastAsia" w:ascii="仿宋" w:hAnsi="仿宋" w:eastAsia="仿宋" w:cs="仿宋"/>
          <w:color w:val="auto"/>
          <w:sz w:val="24"/>
          <w:szCs w:val="24"/>
          <w:highlight w:val="none"/>
          <w:lang w:val="en-US" w:eastAsia="zh-CN"/>
        </w:rPr>
        <w:t>经双方协商后，</w:t>
      </w:r>
      <w:r>
        <w:rPr>
          <w:rFonts w:hint="eastAsia" w:ascii="仿宋" w:hAnsi="仿宋" w:eastAsia="仿宋" w:cs="仿宋"/>
          <w:color w:val="auto"/>
          <w:sz w:val="24"/>
          <w:szCs w:val="24"/>
          <w:highlight w:val="none"/>
        </w:rPr>
        <w:t>安装工期顺延。</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contextualSpacing/>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5.4</w:t>
      </w:r>
      <w:r>
        <w:rPr>
          <w:rFonts w:hint="eastAsia" w:ascii="仿宋" w:hAnsi="仿宋" w:eastAsia="仿宋" w:cs="仿宋"/>
          <w:color w:val="auto"/>
          <w:sz w:val="24"/>
          <w:szCs w:val="24"/>
          <w:highlight w:val="none"/>
        </w:rPr>
        <w:t>甲方预计提供合格井道日期</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用方提前</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天书面通知乙方，以便乙方及时调整安排工作，避免造成双方工作混乱和经济损失。</w:t>
      </w:r>
    </w:p>
    <w:p>
      <w:pPr>
        <w:keepNext w:val="0"/>
        <w:keepLines w:val="0"/>
        <w:pageBreakBefore w:val="0"/>
        <w:kinsoku/>
        <w:wordWrap/>
        <w:overflowPunct/>
        <w:topLinePunct w:val="0"/>
        <w:autoSpaceDE/>
        <w:autoSpaceDN/>
        <w:bidi w:val="0"/>
        <w:adjustRightInd/>
        <w:snapToGrid/>
        <w:spacing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六、付款方式和期限约定</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付款方式：甲方以</w:t>
      </w:r>
      <w:r>
        <w:rPr>
          <w:rFonts w:hint="eastAsia" w:ascii="仿宋" w:hAnsi="仿宋" w:eastAsia="仿宋" w:cs="仿宋"/>
          <w:color w:val="auto"/>
          <w:sz w:val="24"/>
          <w:szCs w:val="24"/>
          <w:highlight w:val="none"/>
          <w:u w:val="none"/>
          <w:lang w:val="en-US" w:eastAsia="zh-CN"/>
        </w:rPr>
        <w:t>银行转账</w:t>
      </w:r>
      <w:r>
        <w:rPr>
          <w:rFonts w:hint="eastAsia" w:ascii="仿宋" w:hAnsi="仿宋" w:eastAsia="仿宋" w:cs="仿宋"/>
          <w:color w:val="auto"/>
          <w:sz w:val="24"/>
          <w:szCs w:val="24"/>
          <w:highlight w:val="none"/>
        </w:rPr>
        <w:t>方式按下列付款条件向乙方付款（付款时注明付款单位、用途、银行帐号及合同号并将汇款单传真给经办人）。</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rPr>
        <w:t>付款约定</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6.2.1货到现场，乙方安装人员进场1星期后，甲方向乙方支付合同总价的30%作为安装预付款；</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6.2.2电梯安装完毕，通过政府部门验收合格，乙方提供验收合格证书复印件、付款申请书及相应的发票，甲方向乙方支付合同总价的50%；</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6.2.3项目通过验收合格，乙方提供合格证书原件、电梯全套资料备案完成、验收付款申请书及相应的发票，甲方向乙方支付合同总价的15%；</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6.2.4剩余5%质保金待质保期结束，一次性无息付清。质保期1年，自项目竣工验收通过之日起算。</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w:t>
      </w:r>
      <w:r>
        <w:rPr>
          <w:rFonts w:hint="eastAsia" w:ascii="仿宋" w:hAnsi="仿宋" w:eastAsia="仿宋" w:cs="仿宋"/>
          <w:color w:val="auto"/>
          <w:sz w:val="24"/>
          <w:szCs w:val="24"/>
          <w:highlight w:val="none"/>
        </w:rPr>
        <w:t>特殊情况支付约定：</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6.3.1</w:t>
      </w:r>
      <w:r>
        <w:rPr>
          <w:rFonts w:hint="eastAsia" w:ascii="仿宋" w:hAnsi="仿宋" w:eastAsia="仿宋" w:cs="仿宋"/>
          <w:bCs/>
          <w:color w:val="auto"/>
          <w:sz w:val="24"/>
          <w:szCs w:val="24"/>
          <w:highlight w:val="none"/>
        </w:rPr>
        <w:t>如因甲方原因电梯安装完成后不申报当地质量技术监督部门验收，自电梯安装完成之日起15天内甲方付清合同余款，并承担电梯保管责任；因乙方原因不能申报验收，按逾期完工处理；</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6.3.2</w:t>
      </w:r>
      <w:r>
        <w:rPr>
          <w:rFonts w:hint="eastAsia" w:ascii="仿宋" w:hAnsi="仿宋" w:eastAsia="仿宋" w:cs="仿宋"/>
          <w:bCs/>
          <w:color w:val="auto"/>
          <w:sz w:val="24"/>
          <w:szCs w:val="24"/>
          <w:highlight w:val="none"/>
        </w:rPr>
        <w:t>如未能通过当地</w:t>
      </w:r>
      <w:r>
        <w:rPr>
          <w:rFonts w:hint="eastAsia" w:ascii="仿宋" w:hAnsi="仿宋" w:eastAsia="仿宋" w:cs="仿宋"/>
          <w:color w:val="auto"/>
          <w:sz w:val="24"/>
          <w:szCs w:val="24"/>
          <w:highlight w:val="none"/>
        </w:rPr>
        <w:t>质量技术监督部门</w:t>
      </w:r>
      <w:r>
        <w:rPr>
          <w:rFonts w:hint="eastAsia" w:ascii="仿宋" w:hAnsi="仿宋" w:eastAsia="仿宋" w:cs="仿宋"/>
          <w:bCs/>
          <w:color w:val="auto"/>
          <w:sz w:val="24"/>
          <w:szCs w:val="24"/>
          <w:highlight w:val="none"/>
        </w:rPr>
        <w:t>验收合格，</w:t>
      </w:r>
      <w:r>
        <w:rPr>
          <w:rFonts w:hint="eastAsia" w:ascii="仿宋" w:hAnsi="仿宋" w:eastAsia="仿宋" w:cs="仿宋"/>
          <w:bCs/>
          <w:color w:val="auto"/>
          <w:sz w:val="24"/>
          <w:szCs w:val="24"/>
          <w:highlight w:val="none"/>
          <w:lang w:val="en-US" w:eastAsia="zh-CN"/>
        </w:rPr>
        <w:t>属于乙方原因，乙方应及时整改，期间发生的一切费用由乙方承担，非乙方原因，乙方有偿整改，期间发生的费用由甲方负责</w:t>
      </w:r>
      <w:r>
        <w:rPr>
          <w:rFonts w:hint="eastAsia" w:ascii="仿宋" w:hAnsi="仿宋" w:eastAsia="仿宋" w:cs="仿宋"/>
          <w:bCs/>
          <w:color w:val="auto"/>
          <w:sz w:val="24"/>
          <w:szCs w:val="24"/>
          <w:highlight w:val="none"/>
        </w:rPr>
        <w:t>；</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6.3.3</w:t>
      </w:r>
      <w:r>
        <w:rPr>
          <w:rFonts w:hint="eastAsia" w:ascii="仿宋" w:hAnsi="仿宋" w:eastAsia="仿宋" w:cs="仿宋"/>
          <w:color w:val="auto"/>
          <w:sz w:val="24"/>
          <w:szCs w:val="24"/>
          <w:highlight w:val="none"/>
        </w:rPr>
        <w:t>电梯通过当地质量技术监督部门验收取得电梯准用证30天内双方应办理电梯移交；</w:t>
      </w:r>
    </w:p>
    <w:p>
      <w:pPr>
        <w:keepNext w:val="0"/>
        <w:keepLines w:val="0"/>
        <w:pageBreakBefore w:val="0"/>
        <w:numPr>
          <w:ilvl w:val="0"/>
          <w:numId w:val="0"/>
        </w:numPr>
        <w:tabs>
          <w:tab w:val="left" w:pos="72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6.3.4</w:t>
      </w:r>
      <w:r>
        <w:rPr>
          <w:rFonts w:hint="eastAsia" w:ascii="仿宋" w:hAnsi="仿宋" w:eastAsia="仿宋" w:cs="仿宋"/>
          <w:bCs/>
          <w:color w:val="auto"/>
          <w:sz w:val="24"/>
          <w:szCs w:val="24"/>
          <w:highlight w:val="none"/>
        </w:rPr>
        <w:t>甲方未按照合同约定履行付款义务，乙方有权不提供电梯运行使用和不履行保修责任</w:t>
      </w:r>
      <w:r>
        <w:rPr>
          <w:rFonts w:hint="eastAsia" w:ascii="仿宋" w:hAnsi="仿宋" w:eastAsia="仿宋" w:cs="仿宋"/>
          <w:bCs/>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七、双方责任约定</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w:t>
      </w:r>
      <w:r>
        <w:rPr>
          <w:rFonts w:hint="eastAsia" w:ascii="仿宋" w:hAnsi="仿宋" w:eastAsia="仿宋" w:cs="仿宋"/>
          <w:bCs/>
          <w:color w:val="auto"/>
          <w:sz w:val="24"/>
          <w:szCs w:val="24"/>
          <w:highlight w:val="none"/>
        </w:rPr>
        <w:t>甲方责任</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7.1.1</w:t>
      </w:r>
      <w:r>
        <w:rPr>
          <w:rFonts w:hint="eastAsia" w:ascii="仿宋" w:hAnsi="仿宋" w:eastAsia="仿宋" w:cs="仿宋"/>
          <w:bCs/>
          <w:color w:val="auto"/>
          <w:sz w:val="24"/>
          <w:szCs w:val="24"/>
          <w:highlight w:val="none"/>
        </w:rPr>
        <w:t>井道完工并已清理完毕后及时通知乙方检查井道，如井道存在不合格项目，在约定时间内进行整改完毕；</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7.1.2</w:t>
      </w:r>
      <w:r>
        <w:rPr>
          <w:rFonts w:hint="eastAsia" w:ascii="仿宋" w:hAnsi="仿宋" w:eastAsia="仿宋" w:cs="仿宋"/>
          <w:bCs/>
          <w:color w:val="auto"/>
          <w:sz w:val="24"/>
          <w:szCs w:val="24"/>
          <w:highlight w:val="none"/>
        </w:rPr>
        <w:t>在发货前负责按照第四款约定内容提供安装必备条件；</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7.1.3</w:t>
      </w:r>
      <w:r>
        <w:rPr>
          <w:rFonts w:hint="eastAsia" w:ascii="仿宋" w:hAnsi="仿宋" w:eastAsia="仿宋" w:cs="仿宋"/>
          <w:bCs/>
          <w:color w:val="auto"/>
          <w:sz w:val="24"/>
          <w:szCs w:val="24"/>
          <w:highlight w:val="none"/>
        </w:rPr>
        <w:t>货到现场</w:t>
      </w:r>
      <w:r>
        <w:rPr>
          <w:rFonts w:hint="eastAsia" w:ascii="仿宋" w:hAnsi="仿宋" w:eastAsia="仿宋" w:cs="仿宋"/>
          <w:bCs/>
          <w:color w:val="auto"/>
          <w:sz w:val="24"/>
          <w:szCs w:val="24"/>
          <w:highlight w:val="none"/>
          <w:lang w:val="en-US" w:eastAsia="zh-CN"/>
        </w:rPr>
        <w:t>后，所有货物由乙方负责保管；期间发生货物丢失、损坏等情况与甲方无关；</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7.1.4</w:t>
      </w:r>
      <w:r>
        <w:rPr>
          <w:rFonts w:hint="eastAsia" w:ascii="仿宋" w:hAnsi="仿宋" w:eastAsia="仿宋" w:cs="仿宋"/>
          <w:bCs/>
          <w:color w:val="auto"/>
          <w:sz w:val="24"/>
          <w:szCs w:val="24"/>
          <w:highlight w:val="none"/>
        </w:rPr>
        <w:t>如卸货地点距电梯井道的搬运距离超过</w:t>
      </w:r>
      <w:r>
        <w:rPr>
          <w:rFonts w:hint="eastAsia" w:ascii="仿宋" w:hAnsi="仿宋" w:eastAsia="仿宋" w:cs="仿宋"/>
          <w:bCs/>
          <w:color w:val="auto"/>
          <w:sz w:val="24"/>
          <w:szCs w:val="24"/>
          <w:highlight w:val="none"/>
          <w:lang w:val="en-US" w:eastAsia="zh-CN"/>
        </w:rPr>
        <w:t>100</w:t>
      </w:r>
      <w:r>
        <w:rPr>
          <w:rFonts w:hint="eastAsia" w:ascii="仿宋" w:hAnsi="仿宋" w:eastAsia="仿宋" w:cs="仿宋"/>
          <w:bCs/>
          <w:color w:val="auto"/>
          <w:sz w:val="24"/>
          <w:szCs w:val="24"/>
          <w:highlight w:val="none"/>
        </w:rPr>
        <w:t>M，承担二次运输费用；</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7.1.5</w:t>
      </w:r>
      <w:r>
        <w:rPr>
          <w:rFonts w:hint="eastAsia" w:ascii="仿宋" w:hAnsi="仿宋" w:eastAsia="仿宋" w:cs="仿宋"/>
          <w:color w:val="auto"/>
          <w:sz w:val="24"/>
          <w:szCs w:val="24"/>
          <w:highlight w:val="none"/>
        </w:rPr>
        <w:t>免费提供适量水泥、沙石等用于捣制各层电梯厅门踏板；</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7.1.6</w:t>
      </w:r>
      <w:r>
        <w:rPr>
          <w:rFonts w:hint="eastAsia" w:ascii="仿宋" w:hAnsi="仿宋" w:eastAsia="仿宋" w:cs="仿宋"/>
          <w:color w:val="auto"/>
          <w:sz w:val="24"/>
          <w:szCs w:val="24"/>
          <w:highlight w:val="none"/>
          <w:lang w:eastAsia="zh-CN"/>
        </w:rPr>
        <w:t>只提供施工现场的水电</w:t>
      </w:r>
      <w:r>
        <w:rPr>
          <w:rFonts w:hint="eastAsia" w:ascii="仿宋" w:hAnsi="仿宋" w:eastAsia="仿宋" w:cs="仿宋"/>
          <w:color w:val="auto"/>
          <w:sz w:val="24"/>
          <w:szCs w:val="24"/>
          <w:highlight w:val="none"/>
          <w:lang w:val="en-US" w:eastAsia="zh-CN"/>
        </w:rPr>
        <w:t>接驳点</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7.1.7</w:t>
      </w:r>
      <w:r>
        <w:rPr>
          <w:rFonts w:hint="eastAsia" w:ascii="仿宋" w:hAnsi="仿宋" w:eastAsia="仿宋" w:cs="仿宋"/>
          <w:color w:val="auto"/>
          <w:sz w:val="24"/>
          <w:szCs w:val="24"/>
          <w:highlight w:val="none"/>
        </w:rPr>
        <w:t>协调好现场各方交叉作业和相互配合，保障良好、顺畅的施工环境；</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7.1.8</w:t>
      </w:r>
      <w:r>
        <w:rPr>
          <w:rFonts w:hint="eastAsia" w:ascii="仿宋" w:hAnsi="仿宋" w:eastAsia="仿宋" w:cs="仿宋"/>
          <w:color w:val="auto"/>
          <w:sz w:val="24"/>
          <w:szCs w:val="24"/>
          <w:highlight w:val="none"/>
        </w:rPr>
        <w:t>电梯安装完工后负责在约定时间内完成需土建回填、修补和装饰的工程，逾期完成安装工期顺延，如逾期超过</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天，应按约定支付误工费；</w:t>
      </w:r>
    </w:p>
    <w:p>
      <w:pPr>
        <w:keepNext w:val="0"/>
        <w:keepLines w:val="0"/>
        <w:pageBreakBefore w:val="0"/>
        <w:widowControl w:val="0"/>
        <w:numPr>
          <w:ilvl w:val="0"/>
          <w:numId w:val="0"/>
        </w:numPr>
        <w:tabs>
          <w:tab w:val="left" w:pos="720"/>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7.1.9</w:t>
      </w:r>
      <w:r>
        <w:rPr>
          <w:rFonts w:hint="eastAsia" w:ascii="仿宋" w:hAnsi="仿宋" w:eastAsia="仿宋" w:cs="仿宋"/>
          <w:color w:val="auto"/>
          <w:sz w:val="24"/>
          <w:szCs w:val="24"/>
          <w:highlight w:val="none"/>
        </w:rPr>
        <w:t>甲方提供支持，由乙方代甲方向当地质量技术监督部门办理安装前申报和安装后报验手续；</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w:t>
      </w:r>
      <w:r>
        <w:rPr>
          <w:rFonts w:hint="eastAsia" w:ascii="仿宋" w:hAnsi="仿宋" w:eastAsia="仿宋" w:cs="仿宋"/>
          <w:bCs/>
          <w:color w:val="auto"/>
          <w:sz w:val="24"/>
          <w:szCs w:val="24"/>
          <w:highlight w:val="none"/>
        </w:rPr>
        <w:t>乙方责任</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w:t>
      </w:r>
      <w:r>
        <w:rPr>
          <w:rFonts w:hint="eastAsia" w:ascii="仿宋" w:hAnsi="仿宋" w:eastAsia="仿宋" w:cs="仿宋"/>
          <w:bCs/>
          <w:color w:val="auto"/>
          <w:sz w:val="24"/>
          <w:szCs w:val="24"/>
          <w:highlight w:val="none"/>
        </w:rPr>
        <w:t>接到甲方井道完工并已清理完毕的通知后，及时与甲方约定时间对井道进行检查，如存在不合格项目应书面向甲方提出；</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7.2.2</w:t>
      </w:r>
      <w:r>
        <w:rPr>
          <w:rFonts w:hint="eastAsia" w:ascii="仿宋" w:hAnsi="仿宋" w:eastAsia="仿宋" w:cs="仿宋"/>
          <w:bCs/>
          <w:color w:val="auto"/>
          <w:sz w:val="24"/>
          <w:szCs w:val="24"/>
          <w:highlight w:val="none"/>
        </w:rPr>
        <w:t>负责施工期间</w:t>
      </w:r>
      <w:r>
        <w:rPr>
          <w:rFonts w:hint="eastAsia" w:ascii="仿宋" w:hAnsi="仿宋" w:eastAsia="仿宋" w:cs="仿宋"/>
          <w:bCs/>
          <w:color w:val="auto"/>
          <w:sz w:val="24"/>
          <w:szCs w:val="24"/>
          <w:highlight w:val="none"/>
          <w:lang w:eastAsia="zh-CN"/>
        </w:rPr>
        <w:t>、</w:t>
      </w:r>
      <w:r>
        <w:rPr>
          <w:rFonts w:hint="eastAsia" w:ascii="仿宋" w:hAnsi="仿宋" w:eastAsia="仿宋" w:cs="仿宋"/>
          <w:bCs/>
          <w:strike w:val="0"/>
          <w:color w:val="auto"/>
          <w:sz w:val="24"/>
          <w:szCs w:val="24"/>
          <w:highlight w:val="none"/>
          <w:lang w:val="en-US" w:eastAsia="zh-CN"/>
        </w:rPr>
        <w:t>移交</w:t>
      </w:r>
      <w:r>
        <w:rPr>
          <w:rFonts w:hint="eastAsia" w:ascii="仿宋" w:hAnsi="仿宋" w:eastAsia="仿宋" w:cs="仿宋"/>
          <w:bCs/>
          <w:color w:val="auto"/>
          <w:sz w:val="24"/>
          <w:szCs w:val="24"/>
          <w:highlight w:val="none"/>
          <w:lang w:val="en-US" w:eastAsia="zh-CN"/>
        </w:rPr>
        <w:t>甲方前的</w:t>
      </w:r>
      <w:r>
        <w:rPr>
          <w:rFonts w:hint="eastAsia" w:ascii="仿宋" w:hAnsi="仿宋" w:eastAsia="仿宋" w:cs="仿宋"/>
          <w:bCs/>
          <w:color w:val="auto"/>
          <w:sz w:val="24"/>
          <w:szCs w:val="24"/>
          <w:highlight w:val="none"/>
        </w:rPr>
        <w:t>电梯货物的保管；</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7.2.3</w:t>
      </w:r>
      <w:r>
        <w:rPr>
          <w:rFonts w:hint="eastAsia" w:ascii="仿宋" w:hAnsi="仿宋" w:eastAsia="仿宋" w:cs="仿宋"/>
          <w:color w:val="auto"/>
          <w:sz w:val="24"/>
          <w:szCs w:val="24"/>
          <w:highlight w:val="none"/>
        </w:rPr>
        <w:t>负责组织专业电梯施工队伍进场施工，同时配备专业管理人员实施现场管理；</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7.2.4负责</w:t>
      </w:r>
      <w:r>
        <w:rPr>
          <w:rFonts w:hint="eastAsia" w:ascii="仿宋" w:hAnsi="仿宋" w:eastAsia="仿宋" w:cs="仿宋"/>
          <w:color w:val="auto"/>
          <w:sz w:val="24"/>
          <w:szCs w:val="24"/>
          <w:highlight w:val="none"/>
        </w:rPr>
        <w:t>电梯安装前向当地质量技术监督部门办理电梯安装申报手续；</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lang w:val="en-US" w:eastAsia="zh-CN"/>
        </w:rPr>
        <w:t>7.2.5</w:t>
      </w:r>
      <w:r>
        <w:rPr>
          <w:rFonts w:hint="eastAsia" w:ascii="仿宋" w:hAnsi="仿宋" w:eastAsia="仿宋" w:cs="仿宋"/>
          <w:color w:val="auto"/>
          <w:sz w:val="24"/>
          <w:szCs w:val="24"/>
          <w:highlight w:val="none"/>
        </w:rPr>
        <w:t>电梯货物运抵现场负责组织好接货和卸货；并提前告知甲方做好现场验货签收；</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7.2.6</w:t>
      </w:r>
      <w:r>
        <w:rPr>
          <w:rFonts w:hint="eastAsia" w:ascii="仿宋" w:hAnsi="仿宋" w:eastAsia="仿宋" w:cs="仿宋"/>
          <w:bCs/>
          <w:color w:val="auto"/>
          <w:sz w:val="24"/>
          <w:szCs w:val="24"/>
          <w:highlight w:val="none"/>
        </w:rPr>
        <w:t>负责电梯零部件从卸货点到井道安装的吊、搬运工作；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7.2.7</w:t>
      </w:r>
      <w:r>
        <w:rPr>
          <w:rFonts w:hint="eastAsia" w:ascii="仿宋" w:hAnsi="仿宋" w:eastAsia="仿宋" w:cs="仿宋"/>
          <w:bCs/>
          <w:color w:val="auto"/>
          <w:sz w:val="24"/>
          <w:szCs w:val="24"/>
          <w:highlight w:val="none"/>
        </w:rPr>
        <w:t>负责电梯井道内脚手架搭设工作；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7.2.8</w:t>
      </w:r>
      <w:r>
        <w:rPr>
          <w:rFonts w:hint="eastAsia" w:ascii="仿宋" w:hAnsi="仿宋" w:eastAsia="仿宋" w:cs="仿宋"/>
          <w:color w:val="auto"/>
          <w:sz w:val="24"/>
          <w:szCs w:val="24"/>
          <w:highlight w:val="none"/>
        </w:rPr>
        <w:t>负责电梯的安装、调试工作；</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7.2.9</w:t>
      </w:r>
      <w:r>
        <w:rPr>
          <w:rFonts w:hint="eastAsia" w:ascii="仿宋" w:hAnsi="仿宋" w:eastAsia="仿宋" w:cs="仿宋"/>
          <w:color w:val="auto"/>
          <w:sz w:val="24"/>
          <w:szCs w:val="24"/>
          <w:highlight w:val="none"/>
        </w:rPr>
        <w:t>自备安装工程的所需工具、机械和劳保用品；</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7.2.10</w:t>
      </w:r>
      <w:r>
        <w:rPr>
          <w:rFonts w:hint="eastAsia" w:ascii="仿宋" w:hAnsi="仿宋" w:eastAsia="仿宋" w:cs="仿宋"/>
          <w:color w:val="auto"/>
          <w:sz w:val="24"/>
          <w:szCs w:val="24"/>
          <w:highlight w:val="none"/>
        </w:rPr>
        <w:t>乙方安装工作人员在安装施工过程中遵守现场的规章制度；</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7.2.11</w:t>
      </w:r>
      <w:r>
        <w:rPr>
          <w:rFonts w:hint="eastAsia" w:ascii="仿宋" w:hAnsi="仿宋" w:eastAsia="仿宋" w:cs="仿宋"/>
          <w:color w:val="auto"/>
          <w:sz w:val="24"/>
          <w:szCs w:val="24"/>
          <w:highlight w:val="none"/>
        </w:rPr>
        <w:t>负责及时通知甲方，</w:t>
      </w:r>
      <w:r>
        <w:rPr>
          <w:rFonts w:hint="eastAsia" w:ascii="仿宋" w:hAnsi="仿宋" w:eastAsia="仿宋" w:cs="仿宋"/>
          <w:color w:val="auto"/>
          <w:sz w:val="24"/>
          <w:szCs w:val="24"/>
          <w:highlight w:val="none"/>
          <w:lang w:val="en-US" w:eastAsia="zh-CN"/>
        </w:rPr>
        <w:t>按照7.1.9的</w:t>
      </w:r>
      <w:r>
        <w:rPr>
          <w:rFonts w:hint="eastAsia" w:ascii="仿宋" w:hAnsi="仿宋" w:eastAsia="仿宋" w:cs="仿宋"/>
          <w:color w:val="auto"/>
          <w:sz w:val="24"/>
          <w:szCs w:val="24"/>
          <w:highlight w:val="none"/>
        </w:rPr>
        <w:t>约定</w:t>
      </w:r>
      <w:r>
        <w:rPr>
          <w:rFonts w:hint="eastAsia" w:ascii="仿宋" w:hAnsi="仿宋" w:eastAsia="仿宋" w:cs="仿宋"/>
          <w:color w:val="auto"/>
          <w:sz w:val="24"/>
          <w:szCs w:val="24"/>
          <w:highlight w:val="none"/>
          <w:lang w:val="en-US" w:eastAsia="zh-CN"/>
        </w:rPr>
        <w:t>履行合同，即</w:t>
      </w:r>
      <w:r>
        <w:rPr>
          <w:rFonts w:hint="eastAsia" w:ascii="仿宋" w:hAnsi="仿宋" w:eastAsia="仿宋" w:cs="仿宋"/>
          <w:color w:val="auto"/>
          <w:sz w:val="24"/>
          <w:szCs w:val="24"/>
          <w:highlight w:val="none"/>
        </w:rPr>
        <w:t>电梯完工后的土建回填、修补工程，</w:t>
      </w:r>
      <w:r>
        <w:rPr>
          <w:rFonts w:hint="eastAsia" w:ascii="仿宋" w:hAnsi="仿宋" w:eastAsia="仿宋" w:cs="仿宋"/>
          <w:color w:val="auto"/>
          <w:sz w:val="24"/>
          <w:szCs w:val="24"/>
          <w:highlight w:val="none"/>
          <w:lang w:val="en-US" w:eastAsia="zh-CN"/>
        </w:rPr>
        <w:t>以及</w:t>
      </w:r>
      <w:r>
        <w:rPr>
          <w:rFonts w:hint="eastAsia" w:ascii="仿宋" w:hAnsi="仿宋" w:eastAsia="仿宋" w:cs="仿宋"/>
          <w:color w:val="auto"/>
          <w:sz w:val="24"/>
          <w:szCs w:val="24"/>
          <w:highlight w:val="none"/>
        </w:rPr>
        <w:t>按时组织电梯调试；</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7.2.12</w:t>
      </w:r>
      <w:r>
        <w:rPr>
          <w:rFonts w:hint="eastAsia" w:ascii="仿宋" w:hAnsi="仿宋" w:eastAsia="仿宋" w:cs="仿宋"/>
          <w:bCs/>
          <w:color w:val="auto"/>
          <w:sz w:val="24"/>
          <w:szCs w:val="24"/>
          <w:highlight w:val="none"/>
        </w:rPr>
        <w:t>为施工人员购买人身保险；</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7.2.13</w:t>
      </w:r>
      <w:r>
        <w:rPr>
          <w:rFonts w:hint="eastAsia" w:ascii="仿宋" w:hAnsi="仿宋" w:eastAsia="仿宋" w:cs="仿宋"/>
          <w:bCs/>
          <w:color w:val="auto"/>
          <w:sz w:val="24"/>
          <w:szCs w:val="24"/>
          <w:highlight w:val="none"/>
        </w:rPr>
        <w:t>负责电梯安装质量控制，及时组织安装质量自检，确保达到质量标准；</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7.2.14</w:t>
      </w:r>
      <w:r>
        <w:rPr>
          <w:rFonts w:hint="eastAsia" w:ascii="仿宋" w:hAnsi="仿宋" w:eastAsia="仿宋" w:cs="仿宋"/>
          <w:bCs/>
          <w:color w:val="auto"/>
          <w:sz w:val="24"/>
          <w:szCs w:val="24"/>
          <w:highlight w:val="none"/>
        </w:rPr>
        <w:t>负责对电梯安装作业范围内的安全管理，并对自身责任造成的安全事故负责；</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7.2.15</w:t>
      </w:r>
      <w:r>
        <w:rPr>
          <w:rFonts w:hint="eastAsia" w:ascii="仿宋" w:hAnsi="仿宋" w:eastAsia="仿宋" w:cs="仿宋"/>
          <w:bCs/>
          <w:color w:val="auto"/>
          <w:sz w:val="24"/>
          <w:szCs w:val="24"/>
          <w:highlight w:val="none"/>
        </w:rPr>
        <w:t>电梯安装、调试完成和自检合格后，</w:t>
      </w:r>
      <w:r>
        <w:rPr>
          <w:rFonts w:hint="eastAsia" w:ascii="仿宋" w:hAnsi="仿宋" w:eastAsia="仿宋" w:cs="仿宋"/>
          <w:bCs/>
          <w:color w:val="auto"/>
          <w:sz w:val="24"/>
          <w:szCs w:val="24"/>
          <w:highlight w:val="none"/>
          <w:lang w:val="en-US" w:eastAsia="zh-CN"/>
        </w:rPr>
        <w:t>负责</w:t>
      </w:r>
      <w:r>
        <w:rPr>
          <w:rFonts w:hint="eastAsia" w:ascii="仿宋" w:hAnsi="仿宋" w:eastAsia="仿宋" w:cs="仿宋"/>
          <w:bCs/>
          <w:color w:val="auto"/>
          <w:sz w:val="24"/>
          <w:szCs w:val="24"/>
          <w:highlight w:val="none"/>
        </w:rPr>
        <w:t>向当地质量技术监督部门办理申报验收、领取准用证；</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7.2.16</w:t>
      </w:r>
      <w:r>
        <w:rPr>
          <w:rFonts w:hint="eastAsia" w:ascii="仿宋" w:hAnsi="仿宋" w:eastAsia="仿宋" w:cs="仿宋"/>
          <w:bCs/>
          <w:color w:val="auto"/>
          <w:sz w:val="24"/>
          <w:szCs w:val="24"/>
          <w:highlight w:val="none"/>
        </w:rPr>
        <w:t>移交随机资料及相关资料一套。</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strike w:val="0"/>
          <w:color w:val="auto"/>
          <w:sz w:val="24"/>
          <w:szCs w:val="24"/>
          <w:highlight w:val="none"/>
        </w:rPr>
      </w:pPr>
      <w:r>
        <w:rPr>
          <w:rFonts w:hint="eastAsia" w:ascii="仿宋" w:hAnsi="仿宋" w:eastAsia="仿宋" w:cs="仿宋"/>
          <w:bCs/>
          <w:color w:val="auto"/>
          <w:sz w:val="24"/>
          <w:szCs w:val="24"/>
          <w:highlight w:val="none"/>
          <w:lang w:val="en-US" w:eastAsia="zh-CN"/>
        </w:rPr>
        <w:t>7.2.17</w:t>
      </w:r>
      <w:r>
        <w:rPr>
          <w:rFonts w:hint="eastAsia" w:ascii="仿宋" w:hAnsi="仿宋" w:eastAsia="仿宋" w:cs="仿宋"/>
          <w:bCs/>
          <w:strike w:val="0"/>
          <w:color w:val="auto"/>
          <w:sz w:val="24"/>
          <w:szCs w:val="24"/>
          <w:highlight w:val="none"/>
          <w:lang w:eastAsia="zh-CN"/>
        </w:rPr>
        <w:t>机房未开孔的</w:t>
      </w:r>
      <w:r>
        <w:rPr>
          <w:rFonts w:hint="eastAsia" w:ascii="仿宋" w:hAnsi="仿宋" w:eastAsia="仿宋" w:cs="仿宋"/>
          <w:bCs/>
          <w:strike w:val="0"/>
          <w:color w:val="auto"/>
          <w:sz w:val="24"/>
          <w:szCs w:val="24"/>
          <w:highlight w:val="none"/>
          <w:lang w:val="en-US" w:eastAsia="zh-CN"/>
        </w:rPr>
        <w:t>由</w:t>
      </w:r>
      <w:r>
        <w:rPr>
          <w:rFonts w:hint="eastAsia" w:ascii="仿宋" w:hAnsi="仿宋" w:eastAsia="仿宋" w:cs="仿宋"/>
          <w:bCs/>
          <w:strike w:val="0"/>
          <w:color w:val="auto"/>
          <w:sz w:val="24"/>
          <w:szCs w:val="24"/>
          <w:highlight w:val="none"/>
          <w:lang w:eastAsia="zh-CN"/>
        </w:rPr>
        <w:t>乙方</w:t>
      </w:r>
      <w:r>
        <w:rPr>
          <w:rFonts w:hint="eastAsia" w:ascii="仿宋" w:hAnsi="仿宋" w:eastAsia="仿宋" w:cs="仿宋"/>
          <w:bCs/>
          <w:strike w:val="0"/>
          <w:color w:val="auto"/>
          <w:sz w:val="24"/>
          <w:szCs w:val="24"/>
          <w:highlight w:val="none"/>
          <w:lang w:val="en-US" w:eastAsia="zh-CN"/>
        </w:rPr>
        <w:t>现场定位画出，甲方负责</w:t>
      </w:r>
      <w:r>
        <w:rPr>
          <w:rFonts w:hint="eastAsia" w:ascii="仿宋" w:hAnsi="仿宋" w:eastAsia="仿宋" w:cs="仿宋"/>
          <w:bCs/>
          <w:strike w:val="0"/>
          <w:color w:val="auto"/>
          <w:sz w:val="24"/>
          <w:szCs w:val="24"/>
          <w:highlight w:val="none"/>
          <w:lang w:eastAsia="zh-CN"/>
        </w:rPr>
        <w:t>开孔。</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7.2.18</w:t>
      </w:r>
      <w:r>
        <w:rPr>
          <w:rFonts w:hint="eastAsia" w:ascii="仿宋" w:hAnsi="仿宋" w:eastAsia="仿宋" w:cs="仿宋"/>
          <w:bCs/>
          <w:color w:val="auto"/>
          <w:sz w:val="24"/>
          <w:szCs w:val="24"/>
          <w:highlight w:val="none"/>
          <w:lang w:eastAsia="zh-CN"/>
        </w:rPr>
        <w:t>乙方负责电梯从发货地到施工现场的所有费用。</w:t>
      </w:r>
    </w:p>
    <w:p>
      <w:pPr>
        <w:keepNext w:val="0"/>
        <w:keepLines w:val="0"/>
        <w:pageBreakBefore w:val="0"/>
        <w:widowControl w:val="0"/>
        <w:numPr>
          <w:ilvl w:val="0"/>
          <w:numId w:val="0"/>
        </w:numPr>
        <w:tabs>
          <w:tab w:val="left" w:pos="851"/>
        </w:tabs>
        <w:kinsoku/>
        <w:wordWrap/>
        <w:overflowPunct/>
        <w:topLinePunct w:val="0"/>
        <w:autoSpaceDE/>
        <w:autoSpaceDN/>
        <w:bidi w:val="0"/>
        <w:adjustRightInd/>
        <w:snapToGrid/>
        <w:spacing w:before="156" w:beforeLines="50" w:after="156" w:afterLines="50" w:line="440" w:lineRule="exact"/>
        <w:ind w:leftChars="0" w:firstLine="480" w:firstLineChars="200"/>
        <w:contextualSpacing/>
        <w:textAlignment w:val="auto"/>
        <w:rPr>
          <w:rFonts w:hint="eastAsia" w:ascii="仿宋" w:hAnsi="仿宋" w:eastAsia="仿宋" w:cs="仿宋"/>
          <w:bCs/>
          <w:color w:val="auto"/>
          <w:sz w:val="24"/>
          <w:szCs w:val="24"/>
          <w:highlight w:val="none"/>
          <w:lang w:val="en-US"/>
        </w:rPr>
      </w:pPr>
      <w:r>
        <w:rPr>
          <w:rFonts w:hint="eastAsia" w:ascii="仿宋" w:hAnsi="仿宋" w:eastAsia="仿宋" w:cs="仿宋"/>
          <w:bCs/>
          <w:color w:val="auto"/>
          <w:sz w:val="24"/>
          <w:szCs w:val="24"/>
          <w:highlight w:val="none"/>
          <w:lang w:val="en-US" w:eastAsia="zh-CN"/>
        </w:rPr>
        <w:t xml:space="preserve">7.2.19负责依据双方确认的图纸接收井道、按图进行安装施工。如出现安装问题，由乙方承担一切责任。 </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contextualSpacing/>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八、质量保证</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w:t>
      </w:r>
      <w:r>
        <w:rPr>
          <w:rFonts w:hint="eastAsia" w:ascii="仿宋" w:hAnsi="仿宋" w:eastAsia="仿宋" w:cs="仿宋"/>
          <w:color w:val="auto"/>
          <w:sz w:val="24"/>
          <w:szCs w:val="24"/>
          <w:highlight w:val="none"/>
        </w:rPr>
        <w:t>本合同工程质量标准执行</w:t>
      </w:r>
      <w:r>
        <w:rPr>
          <w:rFonts w:hint="eastAsia" w:ascii="仿宋" w:hAnsi="仿宋" w:eastAsia="仿宋" w:cs="仿宋"/>
          <w:bCs/>
          <w:color w:val="auto"/>
          <w:sz w:val="24"/>
          <w:szCs w:val="24"/>
          <w:highlight w:val="none"/>
        </w:rPr>
        <w:t>《电梯安装验收规范（GB/T10060-2011）》</w:t>
      </w:r>
      <w:r>
        <w:rPr>
          <w:rFonts w:hint="eastAsia" w:ascii="仿宋" w:hAnsi="仿宋" w:eastAsia="仿宋" w:cs="仿宋"/>
          <w:color w:val="auto"/>
          <w:sz w:val="24"/>
          <w:szCs w:val="24"/>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w:t>
      </w:r>
      <w:r>
        <w:rPr>
          <w:rFonts w:hint="eastAsia" w:ascii="仿宋" w:hAnsi="仿宋" w:eastAsia="仿宋" w:cs="仿宋"/>
          <w:color w:val="auto"/>
          <w:sz w:val="24"/>
          <w:szCs w:val="24"/>
          <w:highlight w:val="none"/>
        </w:rPr>
        <w:t>自当地质量技术监督部门验收合格</w:t>
      </w:r>
      <w:r>
        <w:rPr>
          <w:rFonts w:hint="eastAsia" w:ascii="仿宋" w:hAnsi="仿宋" w:eastAsia="仿宋" w:cs="仿宋"/>
          <w:color w:val="auto"/>
          <w:sz w:val="24"/>
          <w:szCs w:val="24"/>
          <w:highlight w:val="none"/>
          <w:lang w:val="en-US" w:eastAsia="zh-CN"/>
        </w:rPr>
        <w:t>交付买方使用之日起十二</w:t>
      </w:r>
      <w:r>
        <w:rPr>
          <w:rFonts w:hint="eastAsia" w:ascii="仿宋" w:hAnsi="仿宋" w:eastAsia="仿宋" w:cs="仿宋"/>
          <w:color w:val="auto"/>
          <w:sz w:val="24"/>
          <w:szCs w:val="24"/>
          <w:highlight w:val="none"/>
        </w:rPr>
        <w:t>个月内，乙方负责保修，保修期内依照国家对特种设备安全监察条例的要求对电梯进行日常的维护保养工作。如因甲方原因不能于交付货物后</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个月内完成安装，则保修期</w:t>
      </w:r>
      <w:r>
        <w:rPr>
          <w:rFonts w:hint="eastAsia" w:ascii="仿宋" w:hAnsi="仿宋" w:eastAsia="仿宋" w:cs="仿宋"/>
          <w:color w:val="auto"/>
          <w:sz w:val="24"/>
          <w:szCs w:val="24"/>
          <w:highlight w:val="none"/>
          <w:lang w:val="en-US" w:eastAsia="zh-CN"/>
        </w:rPr>
        <w:t>最长不超过</w:t>
      </w:r>
      <w:r>
        <w:rPr>
          <w:rFonts w:hint="eastAsia" w:ascii="仿宋" w:hAnsi="仿宋" w:eastAsia="仿宋" w:cs="仿宋"/>
          <w:color w:val="auto"/>
          <w:sz w:val="24"/>
          <w:szCs w:val="24"/>
          <w:highlight w:val="none"/>
        </w:rPr>
        <w:t>交付货物起</w:t>
      </w:r>
      <w:r>
        <w:rPr>
          <w:rFonts w:hint="eastAsia" w:ascii="仿宋" w:hAnsi="仿宋" w:eastAsia="仿宋" w:cs="仿宋"/>
          <w:color w:val="auto"/>
          <w:sz w:val="24"/>
          <w:szCs w:val="24"/>
          <w:highlight w:val="none"/>
          <w:lang w:val="en-US" w:eastAsia="zh-CN"/>
        </w:rPr>
        <w:t>十八</w:t>
      </w:r>
      <w:r>
        <w:rPr>
          <w:rFonts w:hint="eastAsia" w:ascii="仿宋" w:hAnsi="仿宋" w:eastAsia="仿宋" w:cs="仿宋"/>
          <w:color w:val="auto"/>
          <w:sz w:val="24"/>
          <w:szCs w:val="24"/>
          <w:highlight w:val="none"/>
        </w:rPr>
        <w:t>个月；如因甲方原因不能于安装完毕后</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天内向当地质量技术监督部门申报验收或不能通过质量技术监督部门验收合格，则保修期</w:t>
      </w:r>
      <w:r>
        <w:rPr>
          <w:rFonts w:hint="eastAsia" w:ascii="仿宋" w:hAnsi="仿宋" w:eastAsia="仿宋" w:cs="仿宋"/>
          <w:color w:val="auto"/>
          <w:sz w:val="24"/>
          <w:szCs w:val="24"/>
          <w:highlight w:val="none"/>
          <w:lang w:val="en-US" w:eastAsia="zh-CN"/>
        </w:rPr>
        <w:t>不超过</w:t>
      </w:r>
      <w:r>
        <w:rPr>
          <w:rFonts w:hint="eastAsia" w:ascii="仿宋" w:hAnsi="仿宋" w:eastAsia="仿宋" w:cs="仿宋"/>
          <w:color w:val="auto"/>
          <w:sz w:val="24"/>
          <w:szCs w:val="24"/>
          <w:highlight w:val="none"/>
        </w:rPr>
        <w:t>安装完毕后起计十三个月。</w:t>
      </w:r>
      <w:r>
        <w:rPr>
          <w:rFonts w:hint="eastAsia" w:ascii="仿宋" w:hAnsi="仿宋" w:eastAsia="仿宋" w:cs="仿宋"/>
          <w:color w:val="auto"/>
          <w:sz w:val="24"/>
          <w:szCs w:val="24"/>
          <w:highlight w:val="none"/>
          <w:lang w:val="en-US" w:eastAsia="zh-CN"/>
        </w:rPr>
        <w:t>上述日期以先到达的日期为准。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8.3</w:t>
      </w:r>
      <w:r>
        <w:rPr>
          <w:rFonts w:hint="eastAsia" w:ascii="仿宋" w:hAnsi="仿宋" w:eastAsia="仿宋" w:cs="仿宋"/>
          <w:color w:val="auto"/>
          <w:sz w:val="24"/>
          <w:szCs w:val="24"/>
          <w:highlight w:val="none"/>
        </w:rPr>
        <w:t>保修期间由于甲方或电梯使用单位管理使用不当造成的故障，不属保修范围，乙方可予以有偿修复。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8.4</w:t>
      </w:r>
      <w:r>
        <w:rPr>
          <w:rFonts w:hint="eastAsia" w:ascii="仿宋" w:hAnsi="仿宋" w:eastAsia="仿宋" w:cs="仿宋"/>
          <w:color w:val="auto"/>
          <w:sz w:val="24"/>
          <w:szCs w:val="24"/>
          <w:highlight w:val="none"/>
        </w:rPr>
        <w:t>货到工地现场后若由于</w:t>
      </w:r>
      <w:r>
        <w:rPr>
          <w:rFonts w:hint="eastAsia" w:ascii="仿宋" w:hAnsi="仿宋" w:eastAsia="仿宋" w:cs="仿宋"/>
          <w:color w:val="auto"/>
          <w:sz w:val="24"/>
          <w:szCs w:val="24"/>
          <w:highlight w:val="none"/>
          <w:lang w:val="en-US" w:eastAsia="zh-CN"/>
        </w:rPr>
        <w:t>乙方</w:t>
      </w:r>
      <w:r>
        <w:rPr>
          <w:rFonts w:hint="eastAsia" w:ascii="仿宋" w:hAnsi="仿宋" w:eastAsia="仿宋" w:cs="仿宋"/>
          <w:color w:val="auto"/>
          <w:sz w:val="24"/>
          <w:szCs w:val="24"/>
          <w:highlight w:val="none"/>
        </w:rPr>
        <w:t>原因造成放置时间过长（超过90天）或保管不当（未防潮、防盗、防腐蚀、防高温）导致电/扶梯不能正常安装或出现由于上述原因导致的质量问题，其</w:t>
      </w:r>
      <w:r>
        <w:rPr>
          <w:rFonts w:hint="eastAsia" w:ascii="仿宋" w:hAnsi="仿宋" w:eastAsia="仿宋" w:cs="仿宋"/>
          <w:color w:val="auto"/>
          <w:sz w:val="24"/>
          <w:szCs w:val="24"/>
          <w:highlight w:val="none"/>
          <w:lang w:val="en-US" w:eastAsia="zh-CN"/>
        </w:rPr>
        <w:t>损失</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val="en-US" w:eastAsia="zh-CN"/>
        </w:rPr>
        <w:t>乙</w:t>
      </w:r>
      <w:r>
        <w:rPr>
          <w:rFonts w:hint="eastAsia" w:ascii="仿宋" w:hAnsi="仿宋" w:eastAsia="仿宋" w:cs="仿宋"/>
          <w:color w:val="auto"/>
          <w:sz w:val="24"/>
          <w:szCs w:val="24"/>
          <w:highlight w:val="none"/>
        </w:rPr>
        <w:t>方承担。</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九、违约责任</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9.1</w:t>
      </w:r>
      <w:r>
        <w:rPr>
          <w:rFonts w:hint="eastAsia" w:ascii="仿宋" w:hAnsi="仿宋" w:eastAsia="仿宋" w:cs="仿宋"/>
          <w:color w:val="auto"/>
          <w:sz w:val="24"/>
          <w:szCs w:val="24"/>
          <w:highlight w:val="none"/>
        </w:rPr>
        <w:t>甲方逾期付款，应向对方支付违约金。违约金按</w:t>
      </w:r>
      <w:r>
        <w:rPr>
          <w:rFonts w:hint="eastAsia" w:ascii="仿宋" w:hAnsi="仿宋" w:eastAsia="仿宋" w:cs="仿宋"/>
          <w:color w:val="auto"/>
          <w:sz w:val="24"/>
          <w:szCs w:val="24"/>
          <w:highlight w:val="none"/>
          <w:lang w:val="en-US" w:eastAsia="zh-CN"/>
        </w:rPr>
        <w:t>预期部分合同款额计算，按</w:t>
      </w:r>
      <w:r>
        <w:rPr>
          <w:rFonts w:hint="eastAsia" w:ascii="仿宋" w:hAnsi="仿宋" w:eastAsia="仿宋" w:cs="仿宋"/>
          <w:color w:val="auto"/>
          <w:sz w:val="24"/>
          <w:szCs w:val="24"/>
          <w:highlight w:val="none"/>
        </w:rPr>
        <w:t>每日万分之五计算，但最高不得超过本合同总价</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9.2</w:t>
      </w:r>
      <w:r>
        <w:rPr>
          <w:rFonts w:hint="eastAsia" w:ascii="仿宋" w:hAnsi="仿宋" w:eastAsia="仿宋" w:cs="仿宋"/>
          <w:color w:val="auto"/>
          <w:sz w:val="24"/>
          <w:szCs w:val="24"/>
          <w:highlight w:val="none"/>
        </w:rPr>
        <w:t>乙方逾期完工</w:t>
      </w:r>
      <w:r>
        <w:rPr>
          <w:rFonts w:hint="eastAsia" w:ascii="仿宋" w:hAnsi="仿宋" w:eastAsia="仿宋" w:cs="仿宋"/>
          <w:color w:val="auto"/>
          <w:sz w:val="24"/>
          <w:szCs w:val="24"/>
          <w:highlight w:val="none"/>
          <w:lang w:val="en-US" w:eastAsia="zh-CN"/>
        </w:rPr>
        <w:t>应向甲方支付每日2000元的违约金，同时承担因电梯延期安装工程，给甲方造成的一切损失。（如因甲方原因造成乙方工期逾期，工期给与顺延，前提条件乙方必须书面通知甲方造成逾期的原因）。</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9.3</w:t>
      </w:r>
      <w:r>
        <w:rPr>
          <w:rFonts w:hint="eastAsia" w:ascii="仿宋" w:hAnsi="仿宋" w:eastAsia="仿宋" w:cs="仿宋"/>
          <w:color w:val="auto"/>
          <w:sz w:val="24"/>
          <w:szCs w:val="24"/>
          <w:highlight w:val="none"/>
        </w:rPr>
        <w:t>未经乙方同意，甲方自行安装或委托第三方安装的，预付的安装费不予返还。乙方不负责保修，</w:t>
      </w:r>
      <w:r>
        <w:rPr>
          <w:rFonts w:hint="eastAsia" w:ascii="仿宋" w:hAnsi="仿宋" w:eastAsia="仿宋" w:cs="仿宋"/>
          <w:color w:val="auto"/>
          <w:sz w:val="24"/>
          <w:szCs w:val="24"/>
          <w:highlight w:val="none"/>
          <w:lang w:val="en-US" w:eastAsia="zh-CN"/>
        </w:rPr>
        <w:t>且</w:t>
      </w:r>
      <w:r>
        <w:rPr>
          <w:rFonts w:hint="eastAsia" w:ascii="仿宋" w:hAnsi="仿宋" w:eastAsia="仿宋" w:cs="仿宋"/>
          <w:color w:val="auto"/>
          <w:sz w:val="24"/>
          <w:szCs w:val="24"/>
          <w:highlight w:val="none"/>
        </w:rPr>
        <w:t>由此引起一切问题</w:t>
      </w:r>
      <w:r>
        <w:rPr>
          <w:rFonts w:hint="eastAsia" w:ascii="仿宋" w:hAnsi="仿宋" w:eastAsia="仿宋" w:cs="仿宋"/>
          <w:color w:val="auto"/>
          <w:sz w:val="24"/>
          <w:szCs w:val="24"/>
          <w:highlight w:val="none"/>
          <w:lang w:val="en-US" w:eastAsia="zh-CN"/>
        </w:rPr>
        <w:t>和损失</w:t>
      </w:r>
      <w:r>
        <w:rPr>
          <w:rFonts w:hint="eastAsia" w:ascii="仿宋" w:hAnsi="仿宋" w:eastAsia="仿宋" w:cs="仿宋"/>
          <w:color w:val="auto"/>
          <w:sz w:val="24"/>
          <w:szCs w:val="24"/>
          <w:highlight w:val="none"/>
        </w:rPr>
        <w:t>由甲方</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负责</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tabs>
          <w:tab w:val="left" w:pos="540"/>
        </w:tabs>
        <w:kinsoku/>
        <w:wordWrap/>
        <w:overflowPunct/>
        <w:topLinePunct w:val="0"/>
        <w:autoSpaceDE/>
        <w:autoSpaceDN/>
        <w:bidi w:val="0"/>
        <w:adjustRightInd/>
        <w:snapToGrid/>
        <w:spacing w:line="440" w:lineRule="exact"/>
        <w:ind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9.4在电梯安装过程中，如乙方出现人员不足、安装技术不符合要求或非乙方原因延误工期超过15天，甲方有权更换其他安装公司进场，且剩余安装款不予以支付。</w:t>
      </w:r>
    </w:p>
    <w:p>
      <w:pPr>
        <w:keepNext w:val="0"/>
        <w:keepLines w:val="0"/>
        <w:pageBreakBefore w:val="0"/>
        <w:numPr>
          <w:ilvl w:val="0"/>
          <w:numId w:val="4"/>
        </w:numPr>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双方特别约定</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40" w:lineRule="exact"/>
        <w:ind w:firstLine="480" w:firstLineChars="200"/>
        <w:contextualSpacing/>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10.1</w:t>
      </w:r>
      <w:r>
        <w:rPr>
          <w:rFonts w:hint="eastAsia" w:ascii="仿宋" w:hAnsi="仿宋" w:eastAsia="仿宋" w:cs="仿宋"/>
          <w:color w:val="auto"/>
          <w:sz w:val="24"/>
          <w:szCs w:val="24"/>
          <w:highlight w:val="none"/>
        </w:rPr>
        <w:t>双方严格遵守国务院第373号令，电梯产品未经当地质量技术监督局验收合格不得擅自使用电梯，否则责任方承担由此产生的一切后果</w:t>
      </w:r>
      <w:r>
        <w:rPr>
          <w:rFonts w:hint="eastAsia" w:ascii="仿宋" w:hAnsi="仿宋" w:eastAsia="仿宋" w:cs="仿宋"/>
          <w:color w:val="auto"/>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440" w:lineRule="exact"/>
        <w:ind w:firstLine="480" w:firstLineChars="200"/>
        <w:contextualSpacing/>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10.2</w:t>
      </w:r>
      <w:r>
        <w:rPr>
          <w:rFonts w:hint="eastAsia" w:ascii="仿宋" w:hAnsi="仿宋" w:eastAsia="仿宋" w:cs="仿宋"/>
          <w:color w:val="auto"/>
          <w:sz w:val="24"/>
          <w:szCs w:val="24"/>
          <w:highlight w:val="none"/>
        </w:rPr>
        <w:t>本合同设备由具有“中华人民共和国特种设备安装改造维修许可证”资质及具有</w:t>
      </w:r>
      <w:r>
        <w:rPr>
          <w:rFonts w:hint="eastAsia" w:ascii="仿宋" w:hAnsi="仿宋" w:eastAsia="仿宋" w:cs="仿宋"/>
          <w:color w:val="auto"/>
          <w:sz w:val="24"/>
          <w:szCs w:val="24"/>
          <w:highlight w:val="none"/>
          <w:lang w:eastAsia="zh-CN"/>
        </w:rPr>
        <w:t>奥的斯</w:t>
      </w:r>
      <w:r>
        <w:rPr>
          <w:rFonts w:hint="eastAsia" w:ascii="仿宋" w:hAnsi="仿宋" w:eastAsia="仿宋" w:cs="仿宋"/>
          <w:color w:val="auto"/>
          <w:sz w:val="24"/>
          <w:szCs w:val="24"/>
          <w:highlight w:val="none"/>
        </w:rPr>
        <w:t>电梯授权“</w:t>
      </w:r>
      <w:r>
        <w:rPr>
          <w:rFonts w:hint="eastAsia" w:ascii="仿宋" w:hAnsi="仿宋" w:eastAsia="仿宋" w:cs="仿宋"/>
          <w:color w:val="auto"/>
          <w:sz w:val="24"/>
          <w:szCs w:val="24"/>
          <w:highlight w:val="none"/>
          <w:lang w:eastAsia="zh-CN"/>
        </w:rPr>
        <w:t>奥的斯</w:t>
      </w:r>
      <w:r>
        <w:rPr>
          <w:rFonts w:hint="eastAsia" w:ascii="仿宋" w:hAnsi="仿宋" w:eastAsia="仿宋" w:cs="仿宋"/>
          <w:color w:val="auto"/>
          <w:sz w:val="24"/>
          <w:szCs w:val="24"/>
          <w:highlight w:val="none"/>
        </w:rPr>
        <w:t>电梯安装资格认可书”的安装单位负责本项目电梯安装，</w:t>
      </w:r>
      <w:r>
        <w:rPr>
          <w:rFonts w:hint="eastAsia" w:ascii="仿宋" w:hAnsi="仿宋" w:eastAsia="仿宋" w:cs="仿宋"/>
          <w:color w:val="auto"/>
          <w:sz w:val="24"/>
          <w:szCs w:val="24"/>
          <w:highlight w:val="none"/>
          <w:lang w:eastAsia="zh-CN"/>
        </w:rPr>
        <w:t>奥的斯</w:t>
      </w:r>
      <w:r>
        <w:rPr>
          <w:rFonts w:hint="eastAsia" w:ascii="仿宋" w:hAnsi="仿宋" w:eastAsia="仿宋" w:cs="仿宋"/>
          <w:color w:val="auto"/>
          <w:sz w:val="24"/>
          <w:szCs w:val="24"/>
          <w:highlight w:val="none"/>
        </w:rPr>
        <w:t>电梯负责过程监控及技术把关。</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
          <w:bCs/>
          <w:color w:val="auto"/>
          <w:sz w:val="24"/>
          <w:szCs w:val="24"/>
          <w:highlight w:val="none"/>
        </w:rPr>
      </w:pPr>
      <w:r>
        <w:rPr>
          <w:rFonts w:hint="eastAsia" w:ascii="仿宋" w:hAnsi="仿宋" w:eastAsia="仿宋" w:cs="仿宋"/>
          <w:b/>
          <w:bCs w:val="0"/>
          <w:color w:val="auto"/>
          <w:sz w:val="24"/>
          <w:szCs w:val="24"/>
          <w:highlight w:val="none"/>
        </w:rPr>
        <w:t>十一、解决纠纷方式：</w:t>
      </w:r>
      <w:r>
        <w:rPr>
          <w:rFonts w:hint="eastAsia" w:ascii="仿宋" w:hAnsi="仿宋" w:eastAsia="仿宋" w:cs="仿宋"/>
          <w:bCs/>
          <w:color w:val="auto"/>
          <w:sz w:val="24"/>
          <w:szCs w:val="24"/>
          <w:highlight w:val="none"/>
        </w:rPr>
        <w:t>双方如有争议应协商解决，协商不成可向</w:t>
      </w:r>
      <w:r>
        <w:rPr>
          <w:rFonts w:hint="eastAsia" w:ascii="仿宋" w:hAnsi="仿宋" w:eastAsia="仿宋" w:cs="仿宋"/>
          <w:bCs/>
          <w:color w:val="auto"/>
          <w:sz w:val="24"/>
          <w:szCs w:val="24"/>
          <w:highlight w:val="none"/>
          <w:lang w:val="en-US" w:eastAsia="zh-CN"/>
        </w:rPr>
        <w:t>工程所在地</w:t>
      </w:r>
      <w:r>
        <w:rPr>
          <w:rFonts w:hint="eastAsia" w:ascii="仿宋" w:hAnsi="仿宋" w:eastAsia="仿宋" w:cs="仿宋"/>
          <w:bCs/>
          <w:color w:val="auto"/>
          <w:sz w:val="24"/>
          <w:szCs w:val="24"/>
          <w:highlight w:val="none"/>
        </w:rPr>
        <w:t>人民法院提起诉讼。</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bCs/>
          <w:color w:val="auto"/>
          <w:sz w:val="24"/>
          <w:szCs w:val="24"/>
          <w:highlight w:val="none"/>
        </w:rPr>
      </w:pPr>
      <w:r>
        <w:rPr>
          <w:rFonts w:hint="eastAsia" w:ascii="仿宋" w:hAnsi="仿宋" w:eastAsia="仿宋" w:cs="仿宋"/>
          <w:b/>
          <w:bCs w:val="0"/>
          <w:color w:val="auto"/>
          <w:sz w:val="24"/>
          <w:szCs w:val="24"/>
          <w:highlight w:val="none"/>
        </w:rPr>
        <w:t>十二、生效：</w:t>
      </w:r>
      <w:r>
        <w:rPr>
          <w:rFonts w:hint="eastAsia" w:ascii="仿宋" w:hAnsi="仿宋" w:eastAsia="仿宋" w:cs="仿宋"/>
          <w:bCs/>
          <w:color w:val="auto"/>
          <w:sz w:val="24"/>
          <w:szCs w:val="24"/>
          <w:highlight w:val="none"/>
        </w:rPr>
        <w:t>本合同在</w:t>
      </w:r>
      <w:r>
        <w:rPr>
          <w:rFonts w:hint="eastAsia" w:ascii="仿宋" w:hAnsi="仿宋" w:eastAsia="仿宋" w:cs="仿宋"/>
          <w:bCs/>
          <w:color w:val="auto"/>
          <w:sz w:val="24"/>
          <w:szCs w:val="24"/>
          <w:highlight w:val="none"/>
          <w:u w:val="single"/>
          <w:lang w:val="en-US" w:eastAsia="zh-CN"/>
        </w:rPr>
        <w:t xml:space="preserve"> 双方 </w:t>
      </w:r>
      <w:r>
        <w:rPr>
          <w:rFonts w:hint="eastAsia" w:ascii="仿宋" w:hAnsi="仿宋" w:eastAsia="仿宋" w:cs="仿宋"/>
          <w:bCs/>
          <w:color w:val="auto"/>
          <w:sz w:val="24"/>
          <w:szCs w:val="24"/>
          <w:highlight w:val="none"/>
        </w:rPr>
        <w:t>买卖合同生效之日生效。</w:t>
      </w:r>
    </w:p>
    <w:p>
      <w:pPr>
        <w:keepNext w:val="0"/>
        <w:keepLines w:val="0"/>
        <w:pageBreakBefore w:val="0"/>
        <w:kinsoku/>
        <w:wordWrap/>
        <w:overflowPunct/>
        <w:topLinePunct w:val="0"/>
        <w:autoSpaceDE/>
        <w:autoSpaceDN/>
        <w:bidi w:val="0"/>
        <w:adjustRightInd/>
        <w:snapToGrid/>
        <w:spacing w:before="156" w:beforeLines="50" w:after="156" w:afterLines="50" w:line="440" w:lineRule="exact"/>
        <w:contextualSpacing/>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十三</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val="en-US" w:eastAsia="zh-CN"/>
        </w:rPr>
        <w:t>肆</w:t>
      </w:r>
      <w:r>
        <w:rPr>
          <w:rFonts w:hint="eastAsia" w:ascii="仿宋" w:hAnsi="仿宋" w:eastAsia="仿宋" w:cs="仿宋"/>
          <w:color w:val="auto"/>
          <w:sz w:val="24"/>
          <w:szCs w:val="24"/>
          <w:highlight w:val="none"/>
        </w:rPr>
        <w:t>份，甲方执贰份，乙方执贰份，均具同等法律效力。</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default"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甲方（盖章）                           乙方（盖章）</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仿宋" w:hAnsi="仿宋" w:eastAsia="仿宋" w:cs="仿宋"/>
          <w:color w:val="000000"/>
          <w:kern w:val="2"/>
          <w:sz w:val="24"/>
          <w:szCs w:val="24"/>
          <w:lang w:val="en-US" w:eastAsia="zh-CN" w:bidi="ar-SA"/>
        </w:rPr>
      </w:pPr>
      <w:r>
        <w:rPr>
          <w:rFonts w:hint="eastAsia" w:ascii="仿宋" w:hAnsi="仿宋" w:eastAsia="仿宋" w:cs="仿宋"/>
          <w:color w:val="000000"/>
          <w:kern w:val="2"/>
          <w:sz w:val="24"/>
          <w:szCs w:val="24"/>
          <w:lang w:val="en-US" w:eastAsia="zh-CN" w:bidi="ar-SA"/>
        </w:rPr>
        <w:t>法定代表人（签字）                     法定代表人（签字）</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240" w:firstLineChars="100"/>
        <w:textAlignment w:val="auto"/>
        <w:rPr>
          <w:rFonts w:hint="default"/>
          <w:lang w:val="en-US" w:eastAsia="zh-CN"/>
        </w:rPr>
      </w:pPr>
      <w:r>
        <w:rPr>
          <w:rFonts w:hint="eastAsia" w:ascii="仿宋" w:hAnsi="仿宋" w:eastAsia="仿宋" w:cs="仿宋"/>
          <w:color w:val="000000"/>
          <w:kern w:val="2"/>
          <w:sz w:val="24"/>
          <w:szCs w:val="24"/>
          <w:lang w:val="en-US" w:eastAsia="zh-CN" w:bidi="ar-SA"/>
        </w:rPr>
        <w:t>授权委托人（签字）                     授权委托人（签字）</w:t>
      </w:r>
    </w:p>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pPr>
      <w:r>
        <w:rPr>
          <w:rFonts w:hint="eastAsia" w:ascii="仿宋" w:hAnsi="仿宋" w:eastAsia="仿宋" w:cs="仿宋"/>
          <w:color w:val="000000"/>
          <w:kern w:val="2"/>
          <w:sz w:val="24"/>
          <w:szCs w:val="24"/>
          <w:lang w:val="en-US" w:eastAsia="zh-CN" w:bidi="ar-SA"/>
        </w:rPr>
        <w:t>签订日期：                             签订日期：</w:t>
      </w:r>
    </w:p>
    <w:sectPr>
      <w:footerReference r:id="rId9" w:type="default"/>
      <w:pgSz w:w="11906" w:h="16838"/>
      <w:pgMar w:top="1440" w:right="1800" w:bottom="1440" w:left="191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61ED7CB-CF8C-45AF-B491-F2A7D9CEDE4C}"/>
  </w:font>
  <w:font w:name="Arial">
    <w:panose1 w:val="020B0604020202020204"/>
    <w:charset w:val="01"/>
    <w:family w:val="swiss"/>
    <w:pitch w:val="default"/>
    <w:sig w:usb0="E0002EFF" w:usb1="C000785B" w:usb2="00000009" w:usb3="00000000" w:csb0="400001FF" w:csb1="FFFF0000"/>
    <w:embedRegular r:id="rId2" w:fontKey="{D06C6DF7-D12B-4C88-8735-DA64315CE564}"/>
  </w:font>
  <w:font w:name="黑体">
    <w:panose1 w:val="02010609060101010101"/>
    <w:charset w:val="86"/>
    <w:family w:val="auto"/>
    <w:pitch w:val="default"/>
    <w:sig w:usb0="800002BF" w:usb1="38CF7CFA" w:usb2="00000016" w:usb3="00000000" w:csb0="00040001" w:csb1="00000000"/>
    <w:embedRegular r:id="rId3" w:fontKey="{65846062-C02C-47E2-B0BD-89FDF75202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725AFB0C-F65F-4591-8BB5-F17F365F2EB0}"/>
  </w:font>
  <w:font w:name="仿宋">
    <w:panose1 w:val="02010609060101010101"/>
    <w:charset w:val="86"/>
    <w:family w:val="modern"/>
    <w:pitch w:val="default"/>
    <w:sig w:usb0="800002BF" w:usb1="38CF7CFA" w:usb2="00000016" w:usb3="00000000" w:csb0="00040001" w:csb1="00000000"/>
    <w:embedRegular r:id="rId5" w:fontKey="{EBF70046-AB92-42F4-ABFC-A1ABBCBED85D}"/>
  </w:font>
  <w:font w:name="楷体_GB2312">
    <w:panose1 w:val="02010609030101010101"/>
    <w:charset w:val="86"/>
    <w:family w:val="modern"/>
    <w:pitch w:val="default"/>
    <w:sig w:usb0="00000001" w:usb1="080E0000" w:usb2="00000000" w:usb3="00000000" w:csb0="00040000" w:csb1="00000000"/>
    <w:embedRegular r:id="rId6" w:fontKey="{A44D1202-4AFD-4E75-8EE3-3C9E967D15DC}"/>
  </w:font>
  <w:font w:name="方正小标宋_GBK">
    <w:panose1 w:val="02000000000000000000"/>
    <w:charset w:val="86"/>
    <w:family w:val="auto"/>
    <w:pitch w:val="default"/>
    <w:sig w:usb0="A00002BF" w:usb1="38CF7CFA" w:usb2="00082016" w:usb3="00000000" w:csb0="00040001" w:csb1="00000000"/>
    <w:embedRegular r:id="rId7" w:fontKey="{7EB3C9B6-66C4-4C64-B1C5-46D9A4E2FB46}"/>
  </w:font>
  <w:font w:name="仿宋_GB2312">
    <w:panose1 w:val="02010609030101010101"/>
    <w:charset w:val="86"/>
    <w:family w:val="modern"/>
    <w:pitch w:val="default"/>
    <w:sig w:usb0="00000001" w:usb1="080E0000" w:usb2="00000000" w:usb3="00000000" w:csb0="00040000" w:csb1="00000000"/>
  </w:font>
  <w:font w:name="汉鼎简书宋">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rPr>
        <w:rFonts w:hint="eastAsia" w:ascii="黑体" w:hAnsi="宋体" w:eastAsia="黑体" w:cs="Arial"/>
        <w:bCs/>
        <w:color w:val="808080"/>
        <w:sz w:val="21"/>
        <w:szCs w:val="21"/>
      </w:rPr>
    </w:pPr>
    <w:r>
      <w:rPr>
        <w:rFonts w:hint="eastAsia" w:ascii="黑体" w:hAnsi="宋体" w:eastAsia="黑体" w:cs="Arial"/>
        <w:bCs/>
        <w:color w:val="808080"/>
        <w:sz w:val="21"/>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-97155</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65pt;height:0pt;width:451.5pt;z-index:251661312;mso-width-relative:page;mso-height-relative:page;" filled="f" stroked="t" coordsize="21600,21600" o:gfxdata="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BEF81AAAAAgBAAAPAAAAAAAAAAEAIAAAACIAAABkcnMvZG93bnJldi54bWxQSwECFAAU&#10;AAAACACHTuJAx6LlXfUBAADkAwAADgAAAAAAAAABACAAAAAjAQAAZHJzL2Uyb0RvYy54bWxQSwUG&#10;AAAAAAYABgBZAQAAigUAAAAA&#10;">
              <v:fill on="f" focussize="0,0"/>
              <v:stroke color="#000000" joinstyle="round"/>
              <v:imagedata o:title=""/>
              <o:lock v:ext="edit" aspectratio="f"/>
            </v:line>
          </w:pict>
        </mc:Fallback>
      </mc:AlternateContent>
    </w:r>
    <w:r>
      <w:rPr>
        <w:rFonts w:hint="eastAsia" w:ascii="黑体" w:hAnsi="宋体" w:eastAsia="黑体" w:cs="Arial"/>
        <w:bCs/>
        <w:color w:val="808080"/>
        <w:sz w:val="21"/>
        <w:szCs w:val="21"/>
      </w:rPr>
      <w:t>第</w:t>
    </w:r>
    <w:r>
      <w:rPr>
        <w:rFonts w:hint="eastAsia" w:ascii="黑体" w:hAnsi="宋体" w:eastAsia="黑体" w:cs="Arial"/>
        <w:bCs/>
        <w:color w:val="808080"/>
        <w:sz w:val="21"/>
        <w:szCs w:val="21"/>
      </w:rPr>
      <w:fldChar w:fldCharType="begin"/>
    </w:r>
    <w:r>
      <w:rPr>
        <w:rFonts w:hint="eastAsia" w:ascii="黑体" w:hAnsi="宋体" w:eastAsia="黑体" w:cs="Arial"/>
        <w:bCs/>
        <w:color w:val="808080"/>
        <w:sz w:val="21"/>
        <w:szCs w:val="21"/>
      </w:rPr>
      <w:instrText xml:space="preserve"> PAGE </w:instrText>
    </w:r>
    <w:r>
      <w:rPr>
        <w:rFonts w:hint="eastAsia" w:ascii="黑体" w:hAnsi="宋体" w:eastAsia="黑体" w:cs="Arial"/>
        <w:bCs/>
        <w:color w:val="808080"/>
        <w:sz w:val="21"/>
        <w:szCs w:val="21"/>
      </w:rPr>
      <w:fldChar w:fldCharType="separate"/>
    </w:r>
    <w:r>
      <w:rPr>
        <w:rFonts w:ascii="黑体" w:hAnsi="宋体" w:eastAsia="黑体" w:cs="Arial"/>
        <w:bCs/>
        <w:color w:val="808080"/>
        <w:sz w:val="21"/>
        <w:szCs w:val="21"/>
      </w:rPr>
      <w:t>1</w:t>
    </w:r>
    <w:r>
      <w:rPr>
        <w:rFonts w:hint="eastAsia" w:ascii="黑体" w:hAnsi="宋体" w:eastAsia="黑体" w:cs="Arial"/>
        <w:bCs/>
        <w:color w:val="808080"/>
        <w:sz w:val="21"/>
        <w:szCs w:val="21"/>
      </w:rPr>
      <w:fldChar w:fldCharType="end"/>
    </w:r>
    <w:r>
      <w:rPr>
        <w:rFonts w:hint="eastAsia" w:ascii="黑体" w:hAnsi="宋体" w:eastAsia="黑体" w:cs="Arial"/>
        <w:bCs/>
        <w:color w:val="808080"/>
        <w:sz w:val="21"/>
        <w:szCs w:val="21"/>
      </w:rPr>
      <w:t>页，共</w:t>
    </w:r>
    <w:r>
      <w:rPr>
        <w:rFonts w:hint="eastAsia" w:ascii="黑体" w:hAnsi="宋体" w:eastAsia="黑体" w:cs="Arial"/>
        <w:bCs/>
        <w:color w:val="808080"/>
        <w:sz w:val="21"/>
        <w:szCs w:val="21"/>
        <w:lang w:val="en-US" w:eastAsia="zh-CN"/>
      </w:rPr>
      <w:t>14</w:t>
    </w:r>
    <w:r>
      <w:rPr>
        <w:rFonts w:hint="eastAsia" w:ascii="黑体" w:hAnsi="宋体" w:eastAsia="黑体" w:cs="Arial"/>
        <w:bCs/>
        <w:color w:val="808080"/>
        <w:sz w:val="21"/>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5DB6C"/>
    <w:multiLevelType w:val="singleLevel"/>
    <w:tmpl w:val="88C5DB6C"/>
    <w:lvl w:ilvl="0" w:tentative="0">
      <w:start w:val="2"/>
      <w:numFmt w:val="decimal"/>
      <w:lvlText w:val="%1."/>
      <w:lvlJc w:val="left"/>
      <w:pPr>
        <w:tabs>
          <w:tab w:val="left" w:pos="312"/>
        </w:tabs>
      </w:pPr>
    </w:lvl>
  </w:abstractNum>
  <w:abstractNum w:abstractNumId="1">
    <w:nsid w:val="E18E73E6"/>
    <w:multiLevelType w:val="singleLevel"/>
    <w:tmpl w:val="E18E73E6"/>
    <w:lvl w:ilvl="0" w:tentative="0">
      <w:start w:val="10"/>
      <w:numFmt w:val="chineseCounting"/>
      <w:suff w:val="nothing"/>
      <w:lvlText w:val="%1、"/>
      <w:lvlJc w:val="left"/>
      <w:rPr>
        <w:rFonts w:hint="eastAsia"/>
      </w:rPr>
    </w:lvl>
  </w:abstractNum>
  <w:abstractNum w:abstractNumId="2">
    <w:nsid w:val="169F03FB"/>
    <w:multiLevelType w:val="singleLevel"/>
    <w:tmpl w:val="169F03FB"/>
    <w:lvl w:ilvl="0" w:tentative="0">
      <w:start w:val="1"/>
      <w:numFmt w:val="decimal"/>
      <w:suff w:val="nothing"/>
      <w:lvlText w:val="%1、"/>
      <w:lvlJc w:val="left"/>
    </w:lvl>
  </w:abstractNum>
  <w:abstractNum w:abstractNumId="3">
    <w:nsid w:val="3A517A24"/>
    <w:multiLevelType w:val="singleLevel"/>
    <w:tmpl w:val="3A517A24"/>
    <w:lvl w:ilvl="0" w:tentative="0">
      <w:start w:val="1"/>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1D192024"/>
    <w:rsid w:val="03100197"/>
    <w:rsid w:val="039D17D2"/>
    <w:rsid w:val="05972365"/>
    <w:rsid w:val="05C1727E"/>
    <w:rsid w:val="0F17035E"/>
    <w:rsid w:val="100F22F6"/>
    <w:rsid w:val="12414AB5"/>
    <w:rsid w:val="14452E07"/>
    <w:rsid w:val="14A92A2D"/>
    <w:rsid w:val="15456FE5"/>
    <w:rsid w:val="16161D88"/>
    <w:rsid w:val="1CA40A88"/>
    <w:rsid w:val="1D192024"/>
    <w:rsid w:val="1D1E3640"/>
    <w:rsid w:val="1F2C6073"/>
    <w:rsid w:val="1FB327BD"/>
    <w:rsid w:val="231861F7"/>
    <w:rsid w:val="23E53C5E"/>
    <w:rsid w:val="27F2394C"/>
    <w:rsid w:val="284D22E2"/>
    <w:rsid w:val="28687B8A"/>
    <w:rsid w:val="286A1161"/>
    <w:rsid w:val="2CE85E16"/>
    <w:rsid w:val="32BC3287"/>
    <w:rsid w:val="345D5BB2"/>
    <w:rsid w:val="36814250"/>
    <w:rsid w:val="3CA77E10"/>
    <w:rsid w:val="3D7D4896"/>
    <w:rsid w:val="3FF027C2"/>
    <w:rsid w:val="40A10B28"/>
    <w:rsid w:val="40D25EF6"/>
    <w:rsid w:val="46946825"/>
    <w:rsid w:val="4B373D91"/>
    <w:rsid w:val="4B9007C4"/>
    <w:rsid w:val="57852491"/>
    <w:rsid w:val="57CE3939"/>
    <w:rsid w:val="5AB24370"/>
    <w:rsid w:val="5ABB22E0"/>
    <w:rsid w:val="5B1C6802"/>
    <w:rsid w:val="60B62064"/>
    <w:rsid w:val="651916F7"/>
    <w:rsid w:val="65CF79D7"/>
    <w:rsid w:val="65E64340"/>
    <w:rsid w:val="679661B2"/>
    <w:rsid w:val="727A5D97"/>
    <w:rsid w:val="7D3D1E9B"/>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4">
    <w:name w:val="Body Text"/>
    <w:basedOn w:val="1"/>
    <w:next w:val="5"/>
    <w:qFormat/>
    <w:uiPriority w:val="0"/>
    <w:pPr>
      <w:spacing w:after="120"/>
    </w:pPr>
  </w:style>
  <w:style w:type="paragraph" w:customStyle="1" w:styleId="5">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6">
    <w:name w:val="Plain Text"/>
    <w:basedOn w:val="1"/>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triple" w:color="auto" w:sz="4" w:space="1"/>
      </w:pBdr>
      <w:tabs>
        <w:tab w:val="center" w:pos="4153"/>
        <w:tab w:val="right" w:pos="8306"/>
      </w:tabs>
      <w:snapToGrid w:val="0"/>
      <w:jc w:val="center"/>
    </w:pPr>
    <w:rPr>
      <w:sz w:val="18"/>
    </w:rPr>
  </w:style>
  <w:style w:type="paragraph" w:styleId="9">
    <w:name w:val="List"/>
    <w:basedOn w:val="1"/>
    <w:qFormat/>
    <w:uiPriority w:val="0"/>
    <w:pPr>
      <w:ind w:left="420" w:hanging="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9779</Words>
  <Characters>10650</Characters>
  <Lines>0</Lines>
  <Paragraphs>0</Paragraphs>
  <TotalTime>170</TotalTime>
  <ScaleCrop>false</ScaleCrop>
  <LinksUpToDate>false</LinksUpToDate>
  <CharactersWithSpaces>12607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2021-10-11T10:49:00Z</dcterms:created>
  <dc:creator>颜欢</dc:creator>
  <cp:lastModifiedBy>颜欢</cp:lastModifiedBy>
  <cp:lastPrinted>2022-11-09T02:06:43Z</cp:lastPrinted>
  <dcterms:modified xsi:type="dcterms:W3CDTF">2022-11-09T02:42:59Z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EFCC33A3F78644A3B70AFBD26F43F903</vt:lpwstr>
  </property>
</Properties>
</file>