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工程</w:t>
      </w:r>
      <w:r>
        <w:rPr>
          <w:rFonts w:hint="eastAsia" w:ascii="仿宋" w:hAnsi="仿宋" w:eastAsia="仿宋" w:cs="仿宋"/>
          <w:kern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约6200㎡。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防工程。包括但不限于：消火栓系统、喷淋系统、火灾报警及联动系统、稳压系统、通风系统、防排烟系统、防火卷帘系统。防火门工程由甲方负责，乙方配合验收。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20</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合法有效的营业执照，安全生产许可证，具有消防设施工程专业承包二级及以上证书，以分公司报名的需提供总公司授权委托书。。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满足项目人员、设备、资金、工期等合同要求；提供详细施工人员名单。</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报名人或项目负责人至少已完成过一项类似业绩（类似业绩指建筑面积在3000㎡以上的消防业绩）。业绩需满足以下2个条件：①近3年已完成一项经验收合格的类似规模的消防工程，提供合同、发票（原件扫描件），中标通知书（如有），备案证（原件扫描件），</w:t>
      </w:r>
      <w:r>
        <w:rPr>
          <w:rFonts w:hint="eastAsia" w:ascii="仿宋" w:hAnsi="仿宋" w:eastAsia="仿宋" w:cs="仿宋"/>
          <w:b/>
          <w:bCs/>
          <w:sz w:val="24"/>
          <w:szCs w:val="24"/>
          <w:u w:val="single"/>
          <w:lang w:val="en-US" w:eastAsia="zh-CN"/>
        </w:rPr>
        <w:t>未提供的上述资料的视为无效报名文件</w:t>
      </w:r>
      <w:r>
        <w:rPr>
          <w:rFonts w:hint="eastAsia" w:ascii="仿宋" w:hAnsi="仿宋" w:eastAsia="仿宋" w:cs="仿宋"/>
          <w:sz w:val="24"/>
          <w:szCs w:val="24"/>
          <w:u w:val="single"/>
          <w:lang w:val="en-US" w:eastAsia="zh-CN"/>
        </w:rPr>
        <w:t>。②提供业主单位</w:t>
      </w:r>
      <w:r>
        <w:rPr>
          <w:rFonts w:hint="eastAsia" w:ascii="仿宋" w:hAnsi="仿宋" w:eastAsia="仿宋" w:cs="仿宋"/>
          <w:b w:val="0"/>
          <w:bCs w:val="0"/>
          <w:sz w:val="24"/>
          <w:szCs w:val="24"/>
          <w:u w:val="single"/>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2022年10月28日至2022年10月31日17:30止。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最低下浮比例M（20%），若报价下浮≤20%为无效报价。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333333"/>
          <w:spacing w:val="0"/>
          <w:sz w:val="24"/>
          <w:szCs w:val="24"/>
          <w:highlight w:val="yellow"/>
          <w:lang w:val="en-US" w:eastAsia="zh-CN"/>
        </w:rPr>
      </w:pPr>
      <w:r>
        <w:rPr>
          <w:rFonts w:hint="eastAsia" w:ascii="仿宋" w:hAnsi="仿宋" w:eastAsia="仿宋" w:cs="仿宋"/>
          <w:b/>
          <w:bCs/>
          <w:i w:val="0"/>
          <w:iCs w:val="0"/>
          <w:caps w:val="0"/>
          <w:color w:val="333333"/>
          <w:spacing w:val="0"/>
          <w:sz w:val="24"/>
          <w:szCs w:val="24"/>
          <w:highlight w:val="yellow"/>
          <w:lang w:val="en-US" w:eastAsia="zh-CN"/>
        </w:rPr>
        <w:t>5.工程款支付方式：全垫资，发包人根据业主支付节点安排进度款。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壹 </w:t>
      </w:r>
      <w:bookmarkStart w:id="48" w:name="_GoBack"/>
      <w:bookmarkEnd w:id="48"/>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陆逊营寨课程研发中心、体验馆</w:t>
      </w:r>
      <w:r>
        <w:rPr>
          <w:rFonts w:hint="eastAsia" w:ascii="仿宋" w:hAnsi="仿宋" w:eastAsia="仿宋" w:cs="仿宋"/>
          <w:sz w:val="24"/>
          <w:szCs w:val="24"/>
          <w:u w:val="single"/>
          <w:lang w:eastAsia="zh-CN"/>
        </w:rPr>
        <w:t>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时间:2022年10月31日17时30分。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ind w:left="0" w:leftChars="0" w:firstLine="0" w:firstLineChars="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课程研发中心、体验馆项目消防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≤20%，且后期不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2509"/>
      <w:bookmarkStart w:id="12" w:name="_Toc23981"/>
      <w:bookmarkStart w:id="13" w:name="_Toc15385"/>
      <w:bookmarkStart w:id="14" w:name="_Toc22876"/>
      <w:bookmarkStart w:id="15" w:name="_Toc14147"/>
      <w:bookmarkStart w:id="16" w:name="_Toc30813"/>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2749"/>
      <w:bookmarkStart w:id="18" w:name="_Toc23445"/>
      <w:bookmarkStart w:id="19" w:name="_Toc12822"/>
      <w:bookmarkStart w:id="20" w:name="_Toc7667"/>
      <w:bookmarkStart w:id="21" w:name="_Toc31950"/>
      <w:bookmarkStart w:id="22" w:name="_Toc31659"/>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6331"/>
      <w:bookmarkStart w:id="24" w:name="_Toc23406"/>
      <w:bookmarkStart w:id="25" w:name="_Toc156"/>
      <w:bookmarkStart w:id="26" w:name="_Toc9234"/>
      <w:bookmarkStart w:id="27" w:name="_Toc9515"/>
      <w:bookmarkStart w:id="28" w:name="_Toc24950"/>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146"/>
      <w:bookmarkStart w:id="30" w:name="_Toc12086"/>
      <w:bookmarkStart w:id="31" w:name="_Toc15910"/>
      <w:bookmarkStart w:id="32" w:name="_Toc32221"/>
      <w:bookmarkStart w:id="33" w:name="_Toc16742"/>
      <w:bookmarkStart w:id="34" w:name="_Toc22403"/>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8379"/>
      <w:bookmarkStart w:id="36" w:name="_Toc1134"/>
      <w:bookmarkStart w:id="37" w:name="_Toc64"/>
      <w:bookmarkStart w:id="38" w:name="_Toc29993"/>
      <w:bookmarkStart w:id="39" w:name="_Toc25921"/>
      <w:bookmarkStart w:id="40" w:name="_Toc2706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“课程研发中心、体验馆”项目消防工程施工合同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课程研发中心、体验馆消防”</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陆逊营寨</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约6300㎡</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（1）施工图纸范围内消防工程全部施工内容。包含但不限于以下内容：</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消火栓系统、喷淋系统、火灾报警及联动系统、稳压系统、通风系统、防排烟系统、防火卷帘系统。防火门工程由甲方负责，乙方配合验收。（2）</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kern w:val="0"/>
          <w:sz w:val="24"/>
          <w:szCs w:val="24"/>
          <w:u w:val="single"/>
          <w:lang w:val="en-US" w:eastAsia="zh-CN"/>
        </w:rPr>
        <w:t>（3）发包人有权根据承包人现场施工质量、进度、安全、现场文明施工等情况随时调整承包人的承包范围，且承包人应全力配合，需要承包人退场的，发包人按承包人已完成合格工程量办理结算，</w:t>
      </w:r>
      <w:r>
        <w:rPr>
          <w:rFonts w:hint="eastAsia" w:ascii="仿宋" w:hAnsi="仿宋" w:eastAsia="仿宋" w:cs="仿宋"/>
          <w:b w:val="0"/>
          <w:bCs w:val="0"/>
          <w:kern w:val="0"/>
          <w:sz w:val="24"/>
          <w:szCs w:val="24"/>
          <w:highlight w:val="none"/>
          <w:u w:val="single"/>
          <w:lang w:val="en-US" w:eastAsia="zh-CN"/>
        </w:rPr>
        <w:t>承</w:t>
      </w:r>
      <w:r>
        <w:rPr>
          <w:rFonts w:hint="eastAsia" w:ascii="仿宋" w:hAnsi="仿宋" w:eastAsia="仿宋" w:cs="仿宋"/>
          <w:b w:val="0"/>
          <w:bCs w:val="0"/>
          <w:sz w:val="24"/>
          <w:szCs w:val="24"/>
          <w:highlight w:val="none"/>
          <w:u w:val="single"/>
          <w:lang w:val="en-US" w:eastAsia="zh-CN"/>
        </w:rPr>
        <w:t>包人不得提出其它任何索赔要求。（4）</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20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6.3</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以上人员自进场之日起不得进行更换，每更换1人，承包人需向发包人支付违约金5000元。未按要求落实的，发包人按履职人员市场行情工资扣减承包人工程款。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课程研发中心、体验馆消防</w:t>
      </w:r>
      <w:r>
        <w:rPr>
          <w:rFonts w:hint="eastAsia" w:ascii="仿宋" w:hAnsi="仿宋" w:eastAsia="仿宋" w:cs="仿宋"/>
          <w:sz w:val="24"/>
          <w:szCs w:val="24"/>
          <w:u w:val="single"/>
          <w:lang w:val="en-US" w:eastAsia="zh-CN"/>
        </w:rPr>
        <w:t>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4E9C13-946E-479E-882F-0ED8FCE2EC1F}"/>
  </w:font>
  <w:font w:name="仿宋">
    <w:panose1 w:val="02010609060101010101"/>
    <w:charset w:val="86"/>
    <w:family w:val="modern"/>
    <w:pitch w:val="default"/>
    <w:sig w:usb0="800002BF" w:usb1="38CF7CFA" w:usb2="00000016" w:usb3="00000000" w:csb0="00040001" w:csb1="00000000"/>
    <w:embedRegular r:id="rId2" w:fontKey="{ADD6A5F0-04B4-4F92-86E4-B2CDD37864E2}"/>
  </w:font>
  <w:font w:name="楷体_GB2312">
    <w:panose1 w:val="02010609030101010101"/>
    <w:charset w:val="86"/>
    <w:family w:val="modern"/>
    <w:pitch w:val="default"/>
    <w:sig w:usb0="00000001" w:usb1="080E0000" w:usb2="00000000" w:usb3="00000000" w:csb0="00040000" w:csb1="00000000"/>
    <w:embedRegular r:id="rId3" w:fontKey="{4E70AC2D-4D6C-4FBB-B43B-7CA397EE98F5}"/>
  </w:font>
  <w:font w:name="方正小标宋_GBK">
    <w:panose1 w:val="02000000000000000000"/>
    <w:charset w:val="86"/>
    <w:family w:val="auto"/>
    <w:pitch w:val="default"/>
    <w:sig w:usb0="A00002BF" w:usb1="38CF7CFA" w:usb2="00082016" w:usb3="00000000" w:csb0="00040001" w:csb1="00000000"/>
    <w:embedRegular r:id="rId4" w:fontKey="{819AAC86-F02B-402B-9550-6D86BA48BC2C}"/>
  </w:font>
  <w:font w:name="仿宋_GB2312">
    <w:panose1 w:val="02010609030101010101"/>
    <w:charset w:val="86"/>
    <w:family w:val="modern"/>
    <w:pitch w:val="default"/>
    <w:sig w:usb0="00000001" w:usb1="080E0000" w:usb2="00000000" w:usb3="00000000" w:csb0="00040000" w:csb1="00000000"/>
    <w:embedRegular r:id="rId5" w:fontKey="{1A185206-0B19-4456-9ECF-9526FB009F1D}"/>
  </w:font>
  <w:font w:name="微软雅黑">
    <w:panose1 w:val="020B0503020204020204"/>
    <w:charset w:val="86"/>
    <w:family w:val="swiss"/>
    <w:pitch w:val="default"/>
    <w:sig w:usb0="80000287" w:usb1="2ACF3C50" w:usb2="00000016" w:usb3="00000000" w:csb0="0004001F" w:csb1="00000000"/>
    <w:embedRegular r:id="rId6" w:fontKey="{1E38CE2A-045B-4800-8335-5EB6DD228D44}"/>
  </w:font>
  <w:font w:name="楷体">
    <w:panose1 w:val="02010609060101010101"/>
    <w:charset w:val="86"/>
    <w:family w:val="auto"/>
    <w:pitch w:val="default"/>
    <w:sig w:usb0="800002BF" w:usb1="38CF7CFA" w:usb2="00000016" w:usb3="00000000" w:csb0="00040001" w:csb1="00000000"/>
    <w:embedRegular r:id="rId7" w:fontKey="{D1B94E26-1859-469F-8F4C-0148F1FAB2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01E4038"/>
    <w:rsid w:val="01646190"/>
    <w:rsid w:val="024261A6"/>
    <w:rsid w:val="03100197"/>
    <w:rsid w:val="039D17D2"/>
    <w:rsid w:val="05972365"/>
    <w:rsid w:val="0A870BFA"/>
    <w:rsid w:val="0BFF32DC"/>
    <w:rsid w:val="0F0D1E49"/>
    <w:rsid w:val="0F17035E"/>
    <w:rsid w:val="100F22F6"/>
    <w:rsid w:val="1255077A"/>
    <w:rsid w:val="14A92A2D"/>
    <w:rsid w:val="15456FE5"/>
    <w:rsid w:val="16161D88"/>
    <w:rsid w:val="181923E2"/>
    <w:rsid w:val="1C942272"/>
    <w:rsid w:val="1CA40A88"/>
    <w:rsid w:val="1D192024"/>
    <w:rsid w:val="1F2C6073"/>
    <w:rsid w:val="23E53C5E"/>
    <w:rsid w:val="284D22E2"/>
    <w:rsid w:val="28687B8A"/>
    <w:rsid w:val="286A1161"/>
    <w:rsid w:val="2A2642CD"/>
    <w:rsid w:val="2CE85E16"/>
    <w:rsid w:val="32BC3287"/>
    <w:rsid w:val="32F82ED5"/>
    <w:rsid w:val="345D5BB2"/>
    <w:rsid w:val="360016DD"/>
    <w:rsid w:val="36814250"/>
    <w:rsid w:val="37BE581C"/>
    <w:rsid w:val="39C24EFB"/>
    <w:rsid w:val="3C4B11D8"/>
    <w:rsid w:val="3CA77E10"/>
    <w:rsid w:val="3DCB25D0"/>
    <w:rsid w:val="3F6816DC"/>
    <w:rsid w:val="3FF027C2"/>
    <w:rsid w:val="40A10B28"/>
    <w:rsid w:val="40D25EF6"/>
    <w:rsid w:val="422F6EA6"/>
    <w:rsid w:val="46946825"/>
    <w:rsid w:val="4B9007C4"/>
    <w:rsid w:val="57852491"/>
    <w:rsid w:val="5B1C6802"/>
    <w:rsid w:val="5C28180B"/>
    <w:rsid w:val="6291178B"/>
    <w:rsid w:val="6310228A"/>
    <w:rsid w:val="63696264"/>
    <w:rsid w:val="65CF79D7"/>
    <w:rsid w:val="65E64340"/>
    <w:rsid w:val="66A01F9C"/>
    <w:rsid w:val="679661B2"/>
    <w:rsid w:val="6B105217"/>
    <w:rsid w:val="6BD6020E"/>
    <w:rsid w:val="727A5D97"/>
    <w:rsid w:val="76E92DD1"/>
    <w:rsid w:val="78D01CF5"/>
    <w:rsid w:val="7A262905"/>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13260</Words>
  <Characters>13856</Characters>
  <Lines>0</Lines>
  <Paragraphs>0</Paragraphs>
  <TotalTime>7</TotalTime>
  <ScaleCrop>false</ScaleCrop>
  <LinksUpToDate>false</LinksUpToDate>
  <CharactersWithSpaces>16172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Administrator</cp:lastModifiedBy>
  <cp:lastPrinted>2022-05-24T01:46:00Z</cp:lastPrinted>
  <dcterms:modified xsi:type="dcterms:W3CDTF">2022-10-28T14:55:36Z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EFCC33A3F78644A3B70AFBD26F43F903</vt:lpwstr>
  </property>
</Properties>
</file>