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ind w:left="0" w:leftChars="0" w:firstLine="0" w:firstLineChars="0"/>
        <w:jc w:val="cente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pStyle w:val="9"/>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sz w:val="30"/>
          <w:szCs w:val="30"/>
          <w:lang w:val="en-US" w:eastAsia="zh-CN"/>
        </w:rPr>
      </w:pPr>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r>
        <w:rPr>
          <w:rFonts w:hint="eastAsia" w:ascii="仿宋" w:hAnsi="仿宋" w:eastAsia="仿宋" w:cs="仿宋"/>
          <w:kern w:val="2"/>
          <w:sz w:val="24"/>
          <w:szCs w:val="24"/>
          <w:lang w:val="en-US" w:eastAsia="zh-CN" w:bidi="ar-SA"/>
        </w:rPr>
        <w:t>编号：CMGJZ-QYG-03</w:t>
      </w:r>
      <w:r>
        <w:rPr>
          <w:rFonts w:hint="eastAsia" w:ascii="楷体_GB2312" w:hAnsi="宋体" w:eastAsia="楷体_GB2312"/>
          <w:sz w:val="24"/>
          <w:szCs w:val="24"/>
          <w:lang w:val="en-US" w:eastAsia="zh-CN"/>
        </w:rPr>
        <w:t xml:space="preserve">                                          </w:t>
      </w:r>
      <w:r>
        <w:rPr>
          <w:rFonts w:hint="eastAsia" w:ascii="楷体_GB2312" w:hAnsi="宋体" w:eastAsia="楷体_GB2312"/>
          <w:sz w:val="24"/>
          <w:szCs w:val="24"/>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kern w:val="0"/>
          <w:sz w:val="24"/>
        </w:rPr>
        <w:t>赤壁市赤马港建筑安装工程有限公司诚挚邀请您参加我司</w:t>
      </w:r>
      <w:r>
        <w:rPr>
          <w:rFonts w:hint="eastAsia" w:ascii="仿宋" w:hAnsi="仿宋" w:eastAsia="仿宋" w:cs="仿宋"/>
          <w:sz w:val="24"/>
          <w:szCs w:val="24"/>
          <w:u w:val="single"/>
          <w:lang w:eastAsia="zh-CN"/>
        </w:rPr>
        <w:t>“赤壁市群艺馆改扩建项目钢结构”工程</w:t>
      </w:r>
      <w:r>
        <w:rPr>
          <w:rFonts w:hint="eastAsia" w:ascii="仿宋" w:hAnsi="仿宋" w:eastAsia="仿宋" w:cs="仿宋"/>
          <w:sz w:val="24"/>
        </w:rPr>
        <w:t>报名。</w:t>
      </w:r>
      <w:r>
        <w:rPr>
          <w:rFonts w:hint="eastAsia" w:ascii="仿宋" w:hAnsi="仿宋" w:eastAsia="仿宋" w:cs="仿宋"/>
          <w:b/>
          <w:bCs/>
          <w:sz w:val="24"/>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rPr>
      </w:pPr>
      <w:r>
        <w:rPr>
          <w:rFonts w:hint="eastAsia" w:ascii="仿宋" w:hAnsi="仿宋" w:eastAsia="仿宋" w:cs="仿宋"/>
          <w:b/>
          <w:bCs/>
          <w:kern w:val="0"/>
          <w:sz w:val="24"/>
        </w:rPr>
        <w:t>项目名称</w:t>
      </w:r>
      <w:r>
        <w:rPr>
          <w:rFonts w:hint="eastAsia" w:ascii="仿宋" w:hAnsi="仿宋" w:eastAsia="仿宋" w:cs="仿宋"/>
          <w:b/>
          <w:bCs/>
          <w:kern w:val="0"/>
          <w:sz w:val="24"/>
          <w:lang w:eastAsia="zh-CN"/>
        </w:rPr>
        <w:t>：</w:t>
      </w:r>
      <w:r>
        <w:rPr>
          <w:rFonts w:hint="eastAsia" w:ascii="仿宋" w:hAnsi="仿宋" w:eastAsia="仿宋" w:cs="仿宋"/>
          <w:sz w:val="24"/>
          <w:szCs w:val="24"/>
          <w:u w:val="single"/>
          <w:lang w:eastAsia="zh-CN"/>
        </w:rPr>
        <w:t>“赤壁市群艺馆改扩建项目钢结构”工程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rPr>
      </w:pPr>
      <w:r>
        <w:rPr>
          <w:rFonts w:hint="eastAsia" w:ascii="仿宋" w:hAnsi="仿宋" w:eastAsia="仿宋" w:cs="仿宋"/>
          <w:b/>
          <w:bCs/>
          <w:kern w:val="0"/>
          <w:sz w:val="24"/>
        </w:rPr>
        <w:t>二、项目地址：</w:t>
      </w:r>
      <w:r>
        <w:rPr>
          <w:rFonts w:hint="eastAsia" w:ascii="仿宋" w:hAnsi="仿宋" w:eastAsia="仿宋" w:cs="仿宋"/>
          <w:b/>
          <w:bCs/>
          <w:kern w:val="0"/>
          <w:sz w:val="24"/>
          <w:u w:val="single"/>
          <w:lang w:val="en-US" w:eastAsia="zh-CN"/>
        </w:rPr>
        <w:t xml:space="preserve"> </w:t>
      </w:r>
      <w:r>
        <w:rPr>
          <w:rFonts w:hint="eastAsia" w:ascii="仿宋" w:hAnsi="仿宋" w:eastAsia="仿宋" w:cs="仿宋"/>
          <w:sz w:val="24"/>
          <w:u w:val="single"/>
        </w:rPr>
        <w:t>赤壁市</w:t>
      </w:r>
      <w:r>
        <w:rPr>
          <w:rFonts w:hint="eastAsia" w:ascii="仿宋" w:hAnsi="仿宋" w:eastAsia="仿宋" w:cs="仿宋"/>
          <w:sz w:val="24"/>
          <w:u w:val="single"/>
          <w:lang w:val="en-US" w:eastAsia="zh-CN"/>
        </w:rPr>
        <w:t xml:space="preserve">新体育馆内 </w:t>
      </w:r>
      <w:r>
        <w:rPr>
          <w:rFonts w:hint="eastAsia" w:ascii="仿宋" w:hAnsi="仿宋" w:eastAsia="仿宋" w:cs="仿宋"/>
          <w:sz w:val="24"/>
          <w:u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lang w:val="en-US"/>
        </w:rPr>
      </w:pPr>
      <w:r>
        <w:rPr>
          <w:rFonts w:hint="eastAsia" w:ascii="仿宋" w:hAnsi="仿宋" w:eastAsia="仿宋" w:cs="仿宋"/>
          <w:b/>
          <w:bCs/>
          <w:kern w:val="0"/>
          <w:sz w:val="24"/>
          <w:lang w:val="en-US" w:eastAsia="zh-CN"/>
        </w:rPr>
        <w:t>三、项目规模：</w:t>
      </w:r>
      <w:r>
        <w:rPr>
          <w:rFonts w:hint="eastAsia" w:ascii="仿宋" w:hAnsi="仿宋" w:eastAsia="仿宋" w:cs="仿宋"/>
          <w:b/>
          <w:bCs/>
          <w:kern w:val="0"/>
          <w:sz w:val="24"/>
          <w:u w:val="single"/>
          <w:lang w:val="en-US" w:eastAsia="zh-CN"/>
        </w:rPr>
        <w:t xml:space="preserve"> </w:t>
      </w:r>
      <w:r>
        <w:rPr>
          <w:rFonts w:hint="eastAsia" w:ascii="仿宋" w:hAnsi="仿宋" w:eastAsia="仿宋" w:cs="仿宋"/>
          <w:b w:val="0"/>
          <w:bCs w:val="0"/>
          <w:kern w:val="0"/>
          <w:sz w:val="24"/>
          <w:u w:val="single"/>
          <w:lang w:val="en-US" w:eastAsia="zh-CN"/>
        </w:rPr>
        <w:t xml:space="preserve">钢构约1600㎡，网架约420㎡ </w:t>
      </w:r>
      <w:r>
        <w:rPr>
          <w:rFonts w:hint="eastAsia" w:ascii="仿宋" w:hAnsi="仿宋" w:eastAsia="仿宋" w:cs="仿宋"/>
          <w:b w:val="0"/>
          <w:bCs w:val="0"/>
          <w:kern w:val="0"/>
          <w:sz w:val="24"/>
          <w:highlight w:val="none"/>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b/>
          <w:bCs/>
          <w:kern w:val="0"/>
          <w:sz w:val="24"/>
          <w:szCs w:val="24"/>
          <w:u w:val="single"/>
          <w:lang w:eastAsia="zh-CN"/>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b/>
          <w:bCs/>
          <w:kern w:val="0"/>
          <w:sz w:val="24"/>
          <w:szCs w:val="24"/>
        </w:rPr>
        <w:t>施工图纸</w:t>
      </w:r>
      <w:r>
        <w:rPr>
          <w:rFonts w:hint="eastAsia" w:ascii="仿宋" w:hAnsi="仿宋" w:eastAsia="仿宋" w:cs="仿宋"/>
          <w:b/>
          <w:bCs/>
          <w:kern w:val="0"/>
          <w:sz w:val="24"/>
          <w:szCs w:val="24"/>
          <w:lang w:val="en-US" w:eastAsia="zh-CN"/>
        </w:rPr>
        <w:t>范围</w:t>
      </w:r>
      <w:r>
        <w:rPr>
          <w:rFonts w:hint="eastAsia" w:ascii="仿宋" w:hAnsi="仿宋" w:eastAsia="仿宋" w:cs="仿宋"/>
          <w:b/>
          <w:bCs/>
          <w:kern w:val="0"/>
          <w:sz w:val="24"/>
          <w:szCs w:val="24"/>
        </w:rPr>
        <w:t>内所有</w:t>
      </w:r>
      <w:r>
        <w:rPr>
          <w:rFonts w:hint="eastAsia" w:ascii="仿宋" w:hAnsi="仿宋" w:eastAsia="仿宋" w:cs="仿宋"/>
          <w:b/>
          <w:bCs/>
          <w:kern w:val="0"/>
          <w:sz w:val="24"/>
          <w:szCs w:val="24"/>
          <w:lang w:val="en-US" w:eastAsia="zh-CN"/>
        </w:rPr>
        <w:t>涉及钢结构的施工内容</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rPr>
        <w:t>包含但不限于钢结构的预埋、网架制作安装、加夹层</w:t>
      </w:r>
      <w:r>
        <w:rPr>
          <w:rFonts w:hint="eastAsia" w:ascii="仿宋" w:hAnsi="仿宋" w:eastAsia="仿宋" w:cs="仿宋"/>
          <w:kern w:val="0"/>
          <w:sz w:val="24"/>
          <w:szCs w:val="24"/>
          <w:lang w:eastAsia="zh-CN"/>
        </w:rPr>
        <w:t>的</w:t>
      </w:r>
      <w:r>
        <w:rPr>
          <w:rFonts w:hint="eastAsia" w:ascii="仿宋" w:hAnsi="仿宋" w:eastAsia="仿宋" w:cs="仿宋"/>
          <w:kern w:val="0"/>
          <w:sz w:val="24"/>
          <w:szCs w:val="24"/>
          <w:lang w:val="en-US" w:eastAsia="zh-CN"/>
        </w:rPr>
        <w:t>压型钢板和栓钉的</w:t>
      </w:r>
      <w:r>
        <w:rPr>
          <w:rFonts w:hint="eastAsia" w:ascii="仿宋" w:hAnsi="仿宋" w:eastAsia="仿宋" w:cs="仿宋"/>
          <w:kern w:val="0"/>
          <w:sz w:val="24"/>
          <w:szCs w:val="24"/>
        </w:rPr>
        <w:t>制作安装、加屋面及空调机房屋面制作安装、亮瓦铺设、铝镁板安装、</w:t>
      </w:r>
      <w:r>
        <w:rPr>
          <w:rFonts w:hint="eastAsia" w:ascii="仿宋" w:hAnsi="仿宋" w:eastAsia="仿宋" w:cs="仿宋"/>
          <w:kern w:val="0"/>
          <w:sz w:val="24"/>
          <w:szCs w:val="24"/>
          <w:lang w:val="en-US" w:eastAsia="zh-CN"/>
        </w:rPr>
        <w:t>防火</w:t>
      </w:r>
      <w:r>
        <w:rPr>
          <w:rFonts w:hint="eastAsia" w:ascii="仿宋" w:hAnsi="仿宋" w:eastAsia="仿宋" w:cs="仿宋"/>
          <w:kern w:val="0"/>
          <w:sz w:val="24"/>
          <w:szCs w:val="24"/>
        </w:rPr>
        <w:t>油漆的涂刷等</w:t>
      </w:r>
      <w:r>
        <w:rPr>
          <w:rFonts w:hint="eastAsia" w:ascii="仿宋" w:hAnsi="仿宋" w:eastAsia="仿宋" w:cs="仿宋"/>
          <w:kern w:val="0"/>
          <w:sz w:val="24"/>
          <w:szCs w:val="24"/>
          <w:lang w:val="en-US" w:eastAsia="zh-CN"/>
        </w:rPr>
        <w:t>内容</w:t>
      </w:r>
      <w:r>
        <w:rPr>
          <w:rFonts w:hint="eastAsia" w:ascii="仿宋" w:hAnsi="仿宋" w:eastAsia="仿宋" w:cs="仿宋"/>
          <w:kern w:val="0"/>
          <w:sz w:val="24"/>
          <w:szCs w:val="24"/>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bidi="ar-SA"/>
        </w:rPr>
        <w:t>五、工程</w:t>
      </w:r>
      <w:r>
        <w:rPr>
          <w:rFonts w:hint="eastAsia" w:ascii="仿宋" w:hAnsi="仿宋" w:eastAsia="仿宋" w:cs="仿宋"/>
          <w:b/>
          <w:bCs/>
          <w:color w:val="auto"/>
          <w:kern w:val="0"/>
          <w:sz w:val="24"/>
          <w:szCs w:val="24"/>
          <w:lang w:val="en-US" w:eastAsia="zh-CN" w:bidi="ar-SA"/>
        </w:rPr>
        <w:t>量</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以报价清单、图纸、现场实际完成工程量为结算依据；</w:t>
      </w:r>
      <w:r>
        <w:rPr>
          <w:rFonts w:hint="eastAsia" w:ascii="仿宋" w:hAnsi="仿宋" w:eastAsia="仿宋" w:cs="仿宋"/>
          <w:kern w:val="0"/>
          <w:sz w:val="24"/>
          <w:u w:val="single"/>
        </w:rPr>
        <w:t>②</w:t>
      </w:r>
      <w:r>
        <w:rPr>
          <w:rFonts w:hint="eastAsia" w:ascii="仿宋" w:hAnsi="仿宋" w:eastAsia="仿宋" w:cs="仿宋"/>
          <w:sz w:val="24"/>
          <w:u w:val="single"/>
        </w:rPr>
        <w:t>图纸有其他变更，以甲方</w:t>
      </w:r>
      <w:r>
        <w:rPr>
          <w:rFonts w:hint="eastAsia" w:ascii="仿宋" w:hAnsi="仿宋" w:eastAsia="仿宋" w:cs="仿宋"/>
          <w:sz w:val="24"/>
          <w:u w:val="single"/>
          <w:lang w:val="en-US" w:eastAsia="zh-CN"/>
        </w:rPr>
        <w:t>及</w:t>
      </w:r>
      <w:r>
        <w:rPr>
          <w:rFonts w:hint="eastAsia" w:ascii="仿宋" w:hAnsi="仿宋" w:eastAsia="仿宋" w:cs="仿宋"/>
          <w:sz w:val="24"/>
          <w:u w:val="single"/>
        </w:rPr>
        <w:t>业主认可的签证为准。</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val="0"/>
          <w:bCs w:val="0"/>
          <w:color w:val="auto"/>
          <w:kern w:val="0"/>
          <w:sz w:val="24"/>
          <w:szCs w:val="24"/>
          <w:u w:val="single"/>
          <w:lang w:val="en-US" w:eastAsia="zh-CN" w:bidi="ar-SA"/>
        </w:rPr>
        <w:t>包工、包料、包验收、包工期、包安全、包文明施工、包检测、包资料等，详细内容见《施工合同》</w:t>
      </w:r>
      <w:r>
        <w:rPr>
          <w:rFonts w:hint="eastAsia" w:ascii="仿宋" w:hAnsi="仿宋" w:eastAsia="仿宋" w:cs="仿宋"/>
          <w:b w:val="0"/>
          <w:bCs w:val="0"/>
          <w:kern w:val="0"/>
          <w:sz w:val="24"/>
          <w:szCs w:val="24"/>
          <w:u w:val="single"/>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u w:val="single"/>
          <w:lang w:val="en-US" w:eastAsia="zh-CN"/>
        </w:rPr>
      </w:pPr>
      <w:r>
        <w:rPr>
          <w:rFonts w:hint="eastAsia" w:ascii="仿宋" w:hAnsi="仿宋" w:eastAsia="仿宋" w:cs="仿宋"/>
          <w:b/>
          <w:bCs/>
          <w:kern w:val="0"/>
          <w:sz w:val="24"/>
        </w:rPr>
        <w:t>七、质量要求</w:t>
      </w:r>
      <w:r>
        <w:rPr>
          <w:rFonts w:hint="eastAsia" w:ascii="仿宋" w:hAnsi="仿宋" w:eastAsia="仿宋" w:cs="仿宋"/>
          <w:sz w:val="24"/>
        </w:rPr>
        <w:t>：</w:t>
      </w:r>
      <w:r>
        <w:rPr>
          <w:rFonts w:hint="eastAsia" w:ascii="仿宋" w:hAnsi="仿宋" w:eastAsia="仿宋" w:cs="仿宋"/>
          <w:sz w:val="24"/>
          <w:u w:val="single"/>
          <w:lang w:val="en-US" w:eastAsia="zh-CN"/>
        </w:rPr>
        <w:t>一次交验</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符合国家工程质量验收标准。所有工序必须样板先行，未达到业主、甲方、监理要求的，一律不得进入下道工序。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sz w:val="24"/>
          <w:u w:val="single"/>
          <w:lang w:val="en-US" w:eastAsia="zh-CN"/>
        </w:rPr>
      </w:pPr>
      <w:r>
        <w:rPr>
          <w:rFonts w:hint="eastAsia" w:ascii="仿宋" w:hAnsi="仿宋" w:eastAsia="仿宋" w:cs="仿宋"/>
          <w:b/>
          <w:bCs/>
          <w:kern w:val="0"/>
          <w:sz w:val="24"/>
          <w:szCs w:val="24"/>
        </w:rPr>
        <w:t>八、</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val="0"/>
          <w:bCs w:val="0"/>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九、现场文明施工要求：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u w:val="single"/>
          <w:lang w:val="en-US" w:eastAsia="zh-CN"/>
        </w:rPr>
        <w:t>总工期</w:t>
      </w:r>
      <w:r>
        <w:rPr>
          <w:rFonts w:hint="eastAsia" w:ascii="仿宋" w:hAnsi="仿宋" w:eastAsia="仿宋" w:cs="仿宋"/>
          <w:b w:val="0"/>
          <w:bCs w:val="0"/>
          <w:kern w:val="0"/>
          <w:sz w:val="24"/>
          <w:szCs w:val="24"/>
          <w:highlight w:val="none"/>
          <w:u w:val="single"/>
          <w:lang w:val="en-US" w:eastAsia="zh-CN"/>
        </w:rPr>
        <w:t>20</w:t>
      </w:r>
      <w:r>
        <w:rPr>
          <w:rFonts w:hint="eastAsia" w:ascii="仿宋" w:hAnsi="仿宋" w:eastAsia="仿宋" w:cs="仿宋"/>
          <w:b w:val="0"/>
          <w:bCs w:val="0"/>
          <w:kern w:val="0"/>
          <w:sz w:val="24"/>
          <w:szCs w:val="24"/>
          <w:u w:val="single"/>
          <w:lang w:val="en-US" w:eastAsia="zh-CN"/>
        </w:rPr>
        <w:t>个日历天。</w:t>
      </w:r>
      <w:r>
        <w:rPr>
          <w:rFonts w:hint="eastAsia" w:ascii="仿宋" w:hAnsi="仿宋" w:eastAsia="仿宋" w:cs="仿宋"/>
          <w:b w:val="0"/>
          <w:bCs w:val="0"/>
          <w:kern w:val="0"/>
          <w:sz w:val="24"/>
          <w:szCs w:val="24"/>
          <w:u w:val="single"/>
        </w:rPr>
        <w:t>开工日期：</w:t>
      </w:r>
      <w:r>
        <w:rPr>
          <w:rFonts w:hint="eastAsia" w:ascii="仿宋" w:hAnsi="仿宋" w:eastAsia="仿宋" w:cs="仿宋"/>
          <w:b w:val="0"/>
          <w:bCs w:val="0"/>
          <w:color w:val="160B11"/>
          <w:kern w:val="0"/>
          <w:sz w:val="24"/>
          <w:szCs w:val="24"/>
          <w:u w:val="single"/>
          <w:lang w:val="en-US" w:eastAsia="zh-CN"/>
        </w:rPr>
        <w:t>2022年7月11日，满足项目进度要求，</w:t>
      </w:r>
      <w:r>
        <w:rPr>
          <w:rFonts w:hint="eastAsia" w:ascii="仿宋" w:hAnsi="仿宋" w:eastAsia="仿宋" w:cs="仿宋"/>
          <w:b w:val="0"/>
          <w:bCs w:val="0"/>
          <w:color w:val="160B11"/>
          <w:sz w:val="24"/>
          <w:szCs w:val="24"/>
          <w:u w:val="single"/>
        </w:rPr>
        <w:t>每逾期一日，按</w:t>
      </w:r>
      <w:r>
        <w:rPr>
          <w:rFonts w:hint="eastAsia" w:ascii="仿宋" w:hAnsi="仿宋" w:eastAsia="仿宋" w:cs="仿宋"/>
          <w:b w:val="0"/>
          <w:bCs w:val="0"/>
          <w:color w:val="160B11"/>
          <w:sz w:val="24"/>
          <w:szCs w:val="24"/>
          <w:u w:val="single"/>
          <w:lang w:val="en-US" w:eastAsia="zh-CN"/>
        </w:rPr>
        <w:t>1000元/天</w:t>
      </w:r>
      <w:r>
        <w:rPr>
          <w:rFonts w:hint="eastAsia" w:ascii="仿宋" w:hAnsi="仿宋" w:eastAsia="仿宋" w:cs="仿宋"/>
          <w:b w:val="0"/>
          <w:bCs w:val="0"/>
          <w:color w:val="160B11"/>
          <w:sz w:val="24"/>
          <w:szCs w:val="24"/>
          <w:u w:val="single"/>
        </w:rPr>
        <w:t>向甲方支付违约金</w:t>
      </w:r>
      <w:r>
        <w:rPr>
          <w:rFonts w:hint="eastAsia" w:ascii="仿宋" w:hAnsi="仿宋" w:eastAsia="仿宋" w:cs="仿宋"/>
          <w:b w:val="0"/>
          <w:bCs w:val="0"/>
          <w:color w:val="160B11"/>
          <w:sz w:val="24"/>
          <w:szCs w:val="24"/>
          <w:u w:val="single"/>
          <w:lang w:val="en-US" w:eastAsia="zh-CN"/>
        </w:rPr>
        <w:t>。工期</w:t>
      </w:r>
      <w:r>
        <w:rPr>
          <w:rFonts w:hint="eastAsia" w:ascii="仿宋" w:hAnsi="仿宋" w:eastAsia="仿宋" w:cs="仿宋"/>
          <w:color w:val="160B11"/>
          <w:sz w:val="24"/>
          <w:szCs w:val="24"/>
          <w:u w:val="single"/>
          <w:lang w:val="en-US" w:eastAsia="zh-CN"/>
        </w:rPr>
        <w:t>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sz w:val="24"/>
        </w:rPr>
        <w:t>1.资质要求：</w:t>
      </w:r>
      <w:r>
        <w:rPr>
          <w:rFonts w:hint="eastAsia" w:ascii="仿宋" w:hAnsi="仿宋" w:eastAsia="仿宋" w:cs="仿宋"/>
          <w:sz w:val="24"/>
        </w:rPr>
        <w:t>具有合法有效的营业执照</w:t>
      </w:r>
      <w:r>
        <w:rPr>
          <w:rFonts w:hint="eastAsia" w:ascii="仿宋" w:hAnsi="仿宋" w:eastAsia="仿宋" w:cs="仿宋"/>
          <w:b w:val="0"/>
          <w:bCs w:val="0"/>
          <w:kern w:val="0"/>
          <w:sz w:val="24"/>
          <w:szCs w:val="24"/>
          <w:lang w:val="en-US" w:eastAsia="zh-CN" w:bidi="ar-SA"/>
        </w:rPr>
        <w:t>、钢结构工程专业承包资质二级资质证书、安全生产许可证等证件，且证件均在有效期内。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类似是指钢结构工程，建筑面积在 2000 ㎡以上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u w:val="single"/>
          <w:lang w:val="en-US" w:eastAsia="zh-CN"/>
        </w:rPr>
      </w:pPr>
      <w:r>
        <w:rPr>
          <w:rFonts w:hint="eastAsia" w:ascii="仿宋" w:hAnsi="仿宋" w:eastAsia="仿宋" w:cs="仿宋"/>
          <w:b/>
          <w:bCs/>
          <w:sz w:val="24"/>
          <w:szCs w:val="24"/>
          <w:lang w:val="en-US" w:eastAsia="zh-CN"/>
        </w:rPr>
        <w:t>3.现场管理人员要求：</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人员，不得低于以下标准。管理人员：项目负责人1名、施工员1名、专职安全员1名。劳务工人：需满足总包进度要求。需取得岗位资格证的人必须持证上岗，且证书有效。</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rPr>
      </w:pPr>
      <w:r>
        <w:rPr>
          <w:rFonts w:hint="eastAsia" w:ascii="仿宋" w:hAnsi="仿宋" w:eastAsia="仿宋" w:cs="仿宋"/>
          <w:b/>
          <w:bCs/>
          <w:sz w:val="24"/>
          <w:szCs w:val="24"/>
          <w:lang w:val="en-US" w:eastAsia="zh-CN"/>
        </w:rPr>
        <w:t xml:space="preserve">    4</w:t>
      </w:r>
      <w:r>
        <w:rPr>
          <w:rFonts w:hint="eastAsia" w:ascii="仿宋" w:hAnsi="仿宋" w:eastAsia="仿宋" w:cs="仿宋"/>
          <w:b/>
          <w:bCs/>
          <w:sz w:val="24"/>
        </w:rPr>
        <w:t>.设备要求：</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u w:val="single"/>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管理人员在岗时间</w:t>
      </w:r>
      <w:r>
        <w:rPr>
          <w:rFonts w:hint="eastAsia" w:ascii="仿宋" w:hAnsi="仿宋" w:eastAsia="仿宋" w:cs="仿宋"/>
          <w:b/>
          <w:bCs/>
          <w:sz w:val="24"/>
          <w:szCs w:val="24"/>
        </w:rPr>
        <w:t>：</w:t>
      </w:r>
      <w:r>
        <w:rPr>
          <w:rFonts w:hint="eastAsia" w:ascii="仿宋" w:hAnsi="仿宋" w:eastAsia="仿宋" w:cs="仿宋"/>
          <w:sz w:val="24"/>
          <w:szCs w:val="24"/>
          <w:u w:val="single"/>
          <w:lang w:val="en-US" w:eastAsia="zh-CN"/>
        </w:rPr>
        <w:t>管理人员每月在岗时间不得低于26天</w:t>
      </w:r>
      <w:r>
        <w:rPr>
          <w:rFonts w:hint="eastAsia" w:ascii="仿宋" w:hAnsi="仿宋" w:eastAsia="仿宋" w:cs="仿宋"/>
          <w:sz w:val="24"/>
          <w:szCs w:val="24"/>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.信誉要求：</w:t>
      </w:r>
      <w:r>
        <w:rPr>
          <w:rFonts w:hint="eastAsia" w:ascii="仿宋" w:hAnsi="仿宋" w:eastAsia="仿宋" w:cs="仿宋"/>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rPr>
        <w:t>十一、报名时间：</w:t>
      </w:r>
      <w:r>
        <w:rPr>
          <w:rFonts w:hint="eastAsia" w:ascii="仿宋" w:hAnsi="仿宋" w:eastAsia="仿宋" w:cs="仿宋"/>
          <w:kern w:val="0"/>
          <w:sz w:val="24"/>
          <w:u w:val="single"/>
        </w:rPr>
        <w:t>2022年</w:t>
      </w:r>
      <w:r>
        <w:rPr>
          <w:rFonts w:hint="eastAsia" w:ascii="仿宋" w:hAnsi="仿宋" w:eastAsia="仿宋" w:cs="仿宋"/>
          <w:kern w:val="0"/>
          <w:sz w:val="24"/>
          <w:u w:val="single"/>
          <w:lang w:val="en-US" w:eastAsia="zh-CN"/>
        </w:rPr>
        <w:t>7</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10</w:t>
      </w:r>
      <w:r>
        <w:rPr>
          <w:rFonts w:hint="eastAsia" w:ascii="仿宋" w:hAnsi="仿宋" w:eastAsia="仿宋" w:cs="仿宋"/>
          <w:kern w:val="0"/>
          <w:sz w:val="24"/>
          <w:u w:val="single"/>
        </w:rPr>
        <w:t>日</w:t>
      </w:r>
      <w:r>
        <w:rPr>
          <w:rFonts w:hint="eastAsia" w:ascii="仿宋" w:hAnsi="仿宋" w:eastAsia="仿宋" w:cs="仿宋"/>
          <w:kern w:val="0"/>
          <w:sz w:val="24"/>
          <w:u w:val="single"/>
          <w:lang w:val="en-US" w:eastAsia="zh-CN"/>
        </w:rPr>
        <w:t>17：30截</w:t>
      </w:r>
      <w:r>
        <w:rPr>
          <w:rFonts w:hint="eastAsia" w:ascii="仿宋" w:hAnsi="仿宋" w:eastAsia="仿宋" w:cs="仿宋"/>
          <w:kern w:val="0"/>
          <w:sz w:val="24"/>
          <w:u w:val="single"/>
        </w:rPr>
        <w:t>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十二、报名文件下载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rPr>
      </w:pPr>
      <w:r>
        <w:rPr>
          <w:rFonts w:hint="eastAsia" w:ascii="仿宋" w:hAnsi="仿宋" w:eastAsia="仿宋" w:cs="仿宋"/>
          <w:b/>
          <w:bCs/>
          <w:kern w:val="0"/>
          <w:sz w:val="24"/>
          <w:szCs w:val="24"/>
        </w:rPr>
        <w:t>十三、报价要求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w:t>
      </w:r>
      <w:r>
        <w:rPr>
          <w:rFonts w:hint="eastAsia" w:ascii="仿宋" w:hAnsi="仿宋" w:eastAsia="仿宋" w:cs="仿宋"/>
          <w:b w:val="0"/>
          <w:bCs w:val="0"/>
          <w:sz w:val="24"/>
          <w:szCs w:val="24"/>
          <w:u w:val="none"/>
          <w:lang w:val="en-US" w:eastAsia="zh-CN"/>
        </w:rPr>
        <w:t>（1）本项目</w:t>
      </w:r>
      <w:bookmarkStart w:id="42" w:name="_GoBack"/>
      <w:bookmarkEnd w:id="42"/>
      <w:r>
        <w:rPr>
          <w:rFonts w:hint="eastAsia" w:ascii="仿宋" w:hAnsi="仿宋" w:eastAsia="仿宋" w:cs="仿宋"/>
          <w:b w:val="0"/>
          <w:bCs w:val="0"/>
          <w:sz w:val="24"/>
          <w:szCs w:val="24"/>
          <w:u w:val="none"/>
          <w:lang w:val="en-US" w:eastAsia="zh-CN"/>
        </w:rPr>
        <w:t>含税最高</w:t>
      </w:r>
      <w:r>
        <w:rPr>
          <w:rFonts w:hint="eastAsia" w:ascii="仿宋" w:hAnsi="仿宋" w:eastAsia="仿宋" w:cs="仿宋"/>
          <w:b w:val="0"/>
          <w:bCs w:val="0"/>
          <w:sz w:val="24"/>
          <w:szCs w:val="24"/>
          <w:highlight w:val="none"/>
          <w:u w:val="none"/>
          <w:lang w:val="en-US" w:eastAsia="zh-CN"/>
        </w:rPr>
        <w:t>限价为¥1750000元，</w:t>
      </w:r>
      <w:r>
        <w:rPr>
          <w:rFonts w:hint="eastAsia" w:ascii="仿宋" w:hAnsi="仿宋" w:eastAsia="仿宋" w:cs="仿宋"/>
          <w:b w:val="0"/>
          <w:bCs w:val="0"/>
          <w:sz w:val="24"/>
          <w:szCs w:val="24"/>
          <w:u w:val="none"/>
          <w:lang w:val="en-US" w:eastAsia="zh-CN"/>
        </w:rPr>
        <w:t>报价不得超过最高限价，否则视为无效报名文件。（2）报价需附明细清单，清单不全视为无效报名文件。（3）注明税率。</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highlight w:val="yellow"/>
          <w:u w:val="single"/>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highlight w:val="yellow"/>
          <w:u w:val="single"/>
          <w:lang w:val="en-US" w:eastAsia="zh-CN"/>
        </w:rPr>
        <w:t>请仔细阅读施工图纸及施工合同，根据图纸及合同内容报价。如有漏项由报价人自行承担一切费用及后果。</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3.本项目采用总价包干。</w:t>
      </w:r>
      <w:r>
        <w:rPr>
          <w:rFonts w:hint="eastAsia" w:ascii="仿宋" w:hAnsi="仿宋" w:eastAsia="仿宋" w:cs="仿宋"/>
          <w:kern w:val="0"/>
          <w:sz w:val="24"/>
          <w:szCs w:val="24"/>
          <w:lang w:val="en-US" w:eastAsia="zh-CN"/>
        </w:rPr>
        <w:t>报名人按所报的总价在风险包干范围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结算时价格不做任何调整。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结果不对外公布，报名人需关注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rPr>
      </w:pPr>
      <w:r>
        <w:rPr>
          <w:rFonts w:hint="eastAsia" w:ascii="仿宋" w:hAnsi="仿宋" w:eastAsia="仿宋" w:cs="仿宋"/>
          <w:b/>
          <w:bCs/>
          <w:sz w:val="24"/>
        </w:rPr>
        <w:t>十四、履约保证金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自收到中选通知当天递交，未在当天递交的，视为自动放弃中选资格。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2.金额：</w:t>
      </w:r>
      <w:r>
        <w:rPr>
          <w:rFonts w:hint="eastAsia" w:ascii="仿宋" w:hAnsi="仿宋" w:eastAsia="仿宋" w:cs="仿宋"/>
          <w:b/>
          <w:bCs/>
          <w:sz w:val="24"/>
        </w:rPr>
        <w:t>人民币</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u w:val="single"/>
          <w:lang w:val="en-US" w:eastAsia="zh-CN"/>
        </w:rPr>
        <w:t>叁</w:t>
      </w:r>
      <w:r>
        <w:rPr>
          <w:rFonts w:hint="eastAsia" w:ascii="仿宋" w:hAnsi="仿宋" w:eastAsia="仿宋" w:cs="仿宋"/>
          <w:b/>
          <w:bCs/>
          <w:sz w:val="24"/>
          <w:highlight w:val="none"/>
          <w:u w:val="single"/>
        </w:rPr>
        <w:t xml:space="preserve"> </w:t>
      </w:r>
      <w:r>
        <w:rPr>
          <w:rFonts w:hint="eastAsia" w:ascii="仿宋" w:hAnsi="仿宋" w:eastAsia="仿宋" w:cs="仿宋"/>
          <w:b/>
          <w:bCs/>
          <w:sz w:val="24"/>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3.形式：银行转账，备注：</w:t>
      </w:r>
      <w:r>
        <w:rPr>
          <w:rFonts w:hint="eastAsia" w:ascii="仿宋" w:hAnsi="仿宋" w:eastAsia="仿宋" w:cs="仿宋"/>
          <w:sz w:val="24"/>
          <w:szCs w:val="24"/>
          <w:u w:val="none"/>
          <w:lang w:eastAsia="zh-CN"/>
        </w:rPr>
        <w:t>“赤壁市群艺馆改扩建项目钢结构”工程</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4.账户名称：</w:t>
      </w:r>
      <w:r>
        <w:rPr>
          <w:rFonts w:hint="eastAsia" w:ascii="仿宋" w:hAnsi="仿宋" w:eastAsia="仿宋" w:cs="仿宋"/>
          <w:sz w:val="24"/>
          <w:u w:val="single"/>
        </w:rPr>
        <w:t>赤壁市赤马港建筑安装工程有限公司</w:t>
      </w:r>
      <w:r>
        <w:rPr>
          <w:rFonts w:hint="eastAsia" w:ascii="仿宋" w:hAnsi="仿宋" w:eastAsia="仿宋" w:cs="仿宋"/>
          <w:sz w:val="24"/>
        </w:rPr>
        <w:t>；账号：</w:t>
      </w:r>
      <w:r>
        <w:rPr>
          <w:rFonts w:hint="eastAsia" w:ascii="仿宋" w:hAnsi="仿宋" w:eastAsia="仿宋" w:cs="仿宋"/>
          <w:sz w:val="24"/>
          <w:u w:val="single"/>
        </w:rPr>
        <w:t>210990584110017</w:t>
      </w:r>
      <w:r>
        <w:rPr>
          <w:rFonts w:hint="eastAsia" w:ascii="仿宋" w:hAnsi="仿宋" w:eastAsia="仿宋" w:cs="仿宋"/>
          <w:sz w:val="24"/>
        </w:rPr>
        <w:t>；开户银行：</w:t>
      </w:r>
      <w:r>
        <w:rPr>
          <w:rFonts w:hint="eastAsia" w:ascii="仿宋" w:hAnsi="仿宋" w:eastAsia="仿宋" w:cs="仿宋"/>
          <w:sz w:val="24"/>
          <w:u w:val="single"/>
        </w:rPr>
        <w:t>武汉农村商业银行咸宁分行赤壁支行</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十五、报名文件要求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bookmarkStart w:id="0" w:name="_Toc30463"/>
      <w:r>
        <w:rPr>
          <w:rFonts w:hint="eastAsia" w:ascii="仿宋" w:hAnsi="仿宋" w:eastAsia="仿宋" w:cs="仿宋"/>
          <w:b/>
          <w:bCs/>
          <w:kern w:val="0"/>
          <w:sz w:val="24"/>
        </w:rPr>
        <w:t>十六、报名文件递交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rPr>
      </w:pPr>
      <w:r>
        <w:rPr>
          <w:rFonts w:hint="eastAsia" w:ascii="仿宋" w:hAnsi="仿宋" w:eastAsia="仿宋" w:cs="仿宋"/>
          <w:b/>
          <w:bCs/>
          <w:sz w:val="24"/>
        </w:rPr>
        <w:t>1.报名文件递交截止时间:</w:t>
      </w:r>
      <w:r>
        <w:rPr>
          <w:rFonts w:hint="eastAsia" w:ascii="仿宋" w:hAnsi="仿宋" w:eastAsia="仿宋" w:cs="仿宋"/>
          <w:b/>
          <w:bCs/>
          <w:sz w:val="24"/>
          <w:u w:val="single"/>
        </w:rPr>
        <w:t>2022年</w:t>
      </w:r>
      <w:r>
        <w:rPr>
          <w:rFonts w:hint="eastAsia" w:ascii="仿宋" w:hAnsi="仿宋" w:eastAsia="仿宋" w:cs="仿宋"/>
          <w:b/>
          <w:bCs/>
          <w:sz w:val="24"/>
          <w:u w:val="single"/>
          <w:lang w:val="en-US" w:eastAsia="zh-CN"/>
        </w:rPr>
        <w:t>7</w:t>
      </w:r>
      <w:r>
        <w:rPr>
          <w:rFonts w:hint="eastAsia" w:ascii="仿宋" w:hAnsi="仿宋" w:eastAsia="仿宋" w:cs="仿宋"/>
          <w:b/>
          <w:bCs/>
          <w:sz w:val="24"/>
          <w:u w:val="single"/>
        </w:rPr>
        <w:t>月</w:t>
      </w:r>
      <w:r>
        <w:rPr>
          <w:rFonts w:hint="eastAsia" w:ascii="仿宋" w:hAnsi="仿宋" w:eastAsia="仿宋" w:cs="仿宋"/>
          <w:b/>
          <w:bCs/>
          <w:sz w:val="24"/>
          <w:u w:val="single"/>
          <w:lang w:val="en-US" w:eastAsia="zh-CN"/>
        </w:rPr>
        <w:t>10</w:t>
      </w:r>
      <w:r>
        <w:rPr>
          <w:rFonts w:hint="eastAsia" w:ascii="仿宋" w:hAnsi="仿宋" w:eastAsia="仿宋" w:cs="仿宋"/>
          <w:b/>
          <w:bCs/>
          <w:sz w:val="24"/>
          <w:u w:val="singl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十七、报名文件所需资料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1.基础资料：合法、有效的营业执照</w:t>
      </w:r>
      <w:r>
        <w:rPr>
          <w:rFonts w:hint="eastAsia" w:ascii="仿宋" w:hAnsi="仿宋" w:eastAsia="仿宋" w:cs="仿宋"/>
          <w:b w:val="0"/>
          <w:bCs w:val="0"/>
          <w:kern w:val="0"/>
          <w:sz w:val="24"/>
          <w:szCs w:val="24"/>
          <w:lang w:val="en-US" w:eastAsia="zh-CN" w:bidi="ar-SA"/>
        </w:rPr>
        <w:t>、钢结构工程专业承包资质二级资质证书、安全生产许可证等证件</w:t>
      </w:r>
      <w:r>
        <w:rPr>
          <w:rFonts w:hint="eastAsia" w:ascii="仿宋" w:hAnsi="仿宋" w:eastAsia="仿宋" w:cs="仿宋"/>
          <w:sz w:val="24"/>
          <w:lang w:val="en-US" w:eastAsia="zh-CN"/>
        </w:rPr>
        <w:t>、</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rPr>
        <w:t>备注：请报名人仔细阅读“</w:t>
      </w:r>
      <w:r>
        <w:rPr>
          <w:rFonts w:hint="eastAsia" w:ascii="仿宋" w:hAnsi="仿宋" w:eastAsia="仿宋" w:cs="仿宋"/>
          <w:b/>
          <w:bCs/>
          <w:sz w:val="24"/>
          <w:lang w:val="en-US" w:eastAsia="zh-CN"/>
        </w:rPr>
        <w:t>钢结构</w:t>
      </w:r>
      <w:r>
        <w:rPr>
          <w:rFonts w:hint="eastAsia" w:ascii="仿宋" w:hAnsi="仿宋" w:eastAsia="仿宋" w:cs="仿宋"/>
          <w:b/>
          <w:bCs/>
          <w:sz w:val="24"/>
        </w:rPr>
        <w:t>施工合同”，并对所有内容无异议。一旦中选，当天签订承包合同；否则，视为自动放弃。</w:t>
      </w:r>
    </w:p>
    <w:p>
      <w:pPr>
        <w:pStyle w:val="2"/>
        <w:ind w:firstLine="0"/>
        <w:jc w:val="center"/>
        <w:rPr>
          <w:rFonts w:ascii="方正小标宋_GBK" w:hAnsi="方正小标宋_GBK" w:eastAsia="仿宋" w:cs="方正小标宋_GBK"/>
          <w:b/>
          <w:bCs/>
          <w:sz w:val="32"/>
          <w:szCs w:val="32"/>
        </w:rPr>
      </w:pPr>
      <w:r>
        <w:rPr>
          <w:rFonts w:hint="eastAsia" w:ascii="仿宋" w:hAnsi="仿宋" w:eastAsia="仿宋" w:cs="仿宋"/>
          <w:b/>
          <w:bCs/>
          <w:sz w:val="44"/>
          <w:szCs w:val="44"/>
          <w:u w:val="single"/>
          <w:lang w:eastAsia="zh-CN"/>
        </w:rPr>
        <w:t>“赤壁市群艺馆改扩建项目钢结构”工程</w:t>
      </w:r>
    </w:p>
    <w:p>
      <w:pPr>
        <w:pStyle w:val="2"/>
        <w:ind w:firstLine="0"/>
        <w:rPr>
          <w:rFonts w:ascii="仿宋" w:hAnsi="仿宋" w:eastAsia="仿宋" w:cs="仿宋"/>
          <w:sz w:val="30"/>
          <w:szCs w:val="30"/>
        </w:rPr>
      </w:pPr>
    </w:p>
    <w:p>
      <w:pPr>
        <w:pStyle w:val="2"/>
        <w:ind w:firstLine="3092" w:firstLineChars="70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rFonts w:hint="eastAsia" w:ascii="仿宋" w:hAnsi="仿宋" w:eastAsia="仿宋" w:cs="仿宋"/>
          <w:b/>
          <w:bCs/>
          <w:sz w:val="24"/>
          <w:szCs w:val="24"/>
        </w:rPr>
      </w:pPr>
    </w:p>
    <w:p>
      <w:pPr>
        <w:pStyle w:val="2"/>
        <w:ind w:firstLine="0"/>
        <w:rPr>
          <w:rFonts w:hint="eastAsia" w:ascii="仿宋" w:hAnsi="仿宋" w:eastAsia="仿宋" w:cs="仿宋"/>
          <w:b/>
          <w:bCs/>
          <w:sz w:val="24"/>
          <w:szCs w:val="24"/>
        </w:rPr>
      </w:pP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1"/>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szCs w:val="24"/>
          <w:u w:val="none"/>
          <w:lang w:eastAsia="zh-CN"/>
        </w:rPr>
        <w:t>“赤壁市群艺馆改扩建项目钢结构”工程</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none"/>
          <w:lang w:eastAsia="zh-CN"/>
        </w:rPr>
        <w:t>“赤壁市群艺馆改扩建项目钢结构”工程</w:t>
      </w:r>
    </w:p>
    <w:tbl>
      <w:tblPr>
        <w:tblStyle w:val="11"/>
        <w:tblpPr w:leftFromText="180" w:rightFromText="180" w:vertAnchor="text" w:horzAnchor="page" w:tblpXSpec="center" w:tblpY="259"/>
        <w:tblOverlap w:val="never"/>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910"/>
        <w:gridCol w:w="235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291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工程内容</w:t>
            </w: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总价</w:t>
            </w:r>
          </w:p>
        </w:tc>
        <w:tc>
          <w:tcPr>
            <w:tcW w:w="159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291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sz w:val="24"/>
                <w:szCs w:val="24"/>
                <w:u w:val="none"/>
                <w:lang w:eastAsia="zh-CN"/>
              </w:rPr>
              <w:t>“赤壁市群艺馆改扩建项目钢结构”工程</w:t>
            </w: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元</w:t>
            </w:r>
          </w:p>
        </w:tc>
        <w:tc>
          <w:tcPr>
            <w:tcW w:w="159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240" w:firstLineChars="1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
          <w:bCs/>
          <w:kern w:val="0"/>
          <w:sz w:val="24"/>
          <w:szCs w:val="24"/>
          <w:lang w:val="en-US" w:eastAsia="zh-CN"/>
        </w:rPr>
      </w:pPr>
      <w:r>
        <w:rPr>
          <w:rFonts w:hint="eastAsia" w:ascii="仿宋" w:hAnsi="仿宋" w:eastAsia="仿宋" w:cs="仿宋"/>
          <w:b w:val="0"/>
          <w:bCs w:val="0"/>
          <w:sz w:val="24"/>
          <w:szCs w:val="24"/>
          <w:u w:val="none"/>
          <w:lang w:val="en-US" w:eastAsia="zh-CN"/>
        </w:rPr>
        <w:t>备注：（1）本项目含税最高</w:t>
      </w:r>
      <w:r>
        <w:rPr>
          <w:rFonts w:hint="eastAsia" w:ascii="仿宋" w:hAnsi="仿宋" w:eastAsia="仿宋" w:cs="仿宋"/>
          <w:b w:val="0"/>
          <w:bCs w:val="0"/>
          <w:sz w:val="24"/>
          <w:szCs w:val="24"/>
          <w:highlight w:val="none"/>
          <w:u w:val="none"/>
          <w:lang w:val="en-US" w:eastAsia="zh-CN"/>
        </w:rPr>
        <w:t>限价为¥1750000元，</w:t>
      </w:r>
      <w:r>
        <w:rPr>
          <w:rFonts w:hint="eastAsia" w:ascii="仿宋" w:hAnsi="仿宋" w:eastAsia="仿宋" w:cs="仿宋"/>
          <w:b w:val="0"/>
          <w:bCs w:val="0"/>
          <w:sz w:val="24"/>
          <w:szCs w:val="24"/>
          <w:u w:val="none"/>
          <w:lang w:val="en-US" w:eastAsia="zh-CN"/>
        </w:rPr>
        <w:t>报价不得超过最高限价，否则视为无效报名文件。</w:t>
      </w:r>
      <w:r>
        <w:rPr>
          <w:rFonts w:hint="eastAsia" w:ascii="仿宋" w:hAnsi="仿宋" w:eastAsia="仿宋" w:cs="仿宋"/>
          <w:b/>
          <w:bCs/>
          <w:sz w:val="24"/>
          <w:szCs w:val="24"/>
          <w:u w:val="none"/>
          <w:lang w:val="en-US" w:eastAsia="zh-CN"/>
        </w:rPr>
        <w:t>（2）报价需附明细清单，</w:t>
      </w:r>
      <w:r>
        <w:rPr>
          <w:rFonts w:hint="eastAsia" w:ascii="仿宋" w:hAnsi="仿宋" w:eastAsia="仿宋" w:cs="仿宋"/>
          <w:b w:val="0"/>
          <w:bCs w:val="0"/>
          <w:sz w:val="24"/>
          <w:szCs w:val="24"/>
          <w:u w:val="none"/>
          <w:lang w:val="en-US" w:eastAsia="zh-CN"/>
        </w:rPr>
        <w:t>清单不全视为无效报名文件。（3）注明税率。（4）报价为施工图纸、施工合同所包含钢结构所有内容的包干总价。</w:t>
      </w:r>
    </w:p>
    <w:p>
      <w:pPr>
        <w:pStyle w:val="2"/>
        <w:rPr>
          <w:rFonts w:hint="default"/>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1033"/>
      <w:bookmarkStart w:id="4" w:name="_Toc3508"/>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1"/>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509"/>
      <w:bookmarkStart w:id="6" w:name="_Toc22876"/>
      <w:bookmarkStart w:id="7" w:name="_Toc30813"/>
      <w:bookmarkStart w:id="8" w:name="_Toc23981"/>
      <w:bookmarkStart w:id="9" w:name="_Toc15385"/>
      <w:bookmarkStart w:id="10" w:name="_Toc14147"/>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7667"/>
      <w:bookmarkStart w:id="12" w:name="_Toc23445"/>
      <w:bookmarkStart w:id="13" w:name="_Toc31950"/>
      <w:bookmarkStart w:id="14" w:name="_Toc12749"/>
      <w:bookmarkStart w:id="15" w:name="_Toc31659"/>
      <w:bookmarkStart w:id="16" w:name="_Toc12822"/>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9234"/>
      <w:bookmarkStart w:id="18" w:name="_Toc9515"/>
      <w:bookmarkStart w:id="19" w:name="_Toc23406"/>
      <w:bookmarkStart w:id="20" w:name="_Toc156"/>
      <w:bookmarkStart w:id="21" w:name="_Toc6331"/>
      <w:bookmarkStart w:id="22" w:name="_Toc24950"/>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6742"/>
      <w:bookmarkStart w:id="24" w:name="_Toc1146"/>
      <w:bookmarkStart w:id="25" w:name="_Toc22403"/>
      <w:bookmarkStart w:id="26" w:name="_Toc15910"/>
      <w:bookmarkStart w:id="27" w:name="_Toc32221"/>
      <w:bookmarkStart w:id="28" w:name="_Toc12086"/>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25921"/>
      <w:bookmarkStart w:id="30" w:name="_Toc64"/>
      <w:bookmarkStart w:id="31" w:name="_Toc29993"/>
      <w:bookmarkStart w:id="32" w:name="_Toc28379"/>
      <w:bookmarkStart w:id="33" w:name="_Toc27064"/>
      <w:bookmarkStart w:id="34" w:name="_Toc1134"/>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1"/>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rPr>
          <w:rFonts w:hint="eastAsia"/>
        </w:rPr>
      </w:pPr>
      <w:r>
        <w:rPr>
          <w:rFonts w:hint="eastAsia"/>
        </w:rPr>
        <w:t>注：“类似业绩、获奖情况”须提供合同（原件扫描件）</w:t>
      </w:r>
      <w:r>
        <w:rPr>
          <w:rFonts w:hint="eastAsia"/>
          <w:lang w:eastAsia="zh-CN"/>
        </w:rPr>
        <w:t>、</w:t>
      </w:r>
      <w:r>
        <w:rPr>
          <w:rFonts w:hint="eastAsia"/>
          <w:lang w:val="en-US" w:eastAsia="zh-CN"/>
        </w:rPr>
        <w:t>发票原件扫描件</w:t>
      </w:r>
      <w:r>
        <w:rPr>
          <w:rFonts w:hint="eastAsia"/>
        </w:rPr>
        <w:t>。</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15911"/>
      <w:bookmarkStart w:id="36" w:name="_Toc27987"/>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1"/>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r>
              <w:rPr>
                <w:rFonts w:hint="eastAsia"/>
              </w:rPr>
              <w:t>序号</w:t>
            </w:r>
          </w:p>
        </w:tc>
        <w:tc>
          <w:tcPr>
            <w:tcW w:w="1604" w:type="dxa"/>
            <w:vAlign w:val="center"/>
          </w:tcPr>
          <w:p>
            <w:pPr>
              <w:pStyle w:val="6"/>
              <w:adjustRightInd w:val="0"/>
              <w:snapToGrid w:val="0"/>
              <w:spacing w:line="400" w:lineRule="atLeast"/>
              <w:jc w:val="center"/>
            </w:pPr>
            <w:r>
              <w:rPr>
                <w:rFonts w:hint="eastAsia"/>
              </w:rPr>
              <w:t>设备名称</w:t>
            </w:r>
          </w:p>
        </w:tc>
        <w:tc>
          <w:tcPr>
            <w:tcW w:w="1134" w:type="dxa"/>
            <w:vAlign w:val="center"/>
          </w:tcPr>
          <w:p>
            <w:pPr>
              <w:pStyle w:val="6"/>
              <w:adjustRightInd w:val="0"/>
              <w:snapToGrid w:val="0"/>
              <w:spacing w:line="400" w:lineRule="atLeast"/>
              <w:jc w:val="center"/>
            </w:pPr>
            <w:r>
              <w:rPr>
                <w:rFonts w:hint="eastAsia"/>
              </w:rPr>
              <w:t>型号规格</w:t>
            </w:r>
          </w:p>
        </w:tc>
        <w:tc>
          <w:tcPr>
            <w:tcW w:w="979" w:type="dxa"/>
            <w:vAlign w:val="center"/>
          </w:tcPr>
          <w:p>
            <w:pPr>
              <w:pStyle w:val="6"/>
              <w:adjustRightInd w:val="0"/>
              <w:snapToGrid w:val="0"/>
              <w:spacing w:line="400" w:lineRule="atLeast"/>
              <w:jc w:val="center"/>
            </w:pPr>
            <w:r>
              <w:rPr>
                <w:rFonts w:hint="eastAsia"/>
              </w:rPr>
              <w:t>数量</w:t>
            </w:r>
          </w:p>
        </w:tc>
        <w:tc>
          <w:tcPr>
            <w:tcW w:w="943" w:type="dxa"/>
            <w:vAlign w:val="center"/>
          </w:tcPr>
          <w:p>
            <w:pPr>
              <w:pStyle w:val="6"/>
              <w:adjustRightInd w:val="0"/>
              <w:snapToGrid w:val="0"/>
              <w:spacing w:line="400" w:lineRule="atLeast"/>
              <w:jc w:val="center"/>
            </w:pPr>
            <w:r>
              <w:rPr>
                <w:rFonts w:hint="eastAsia"/>
              </w:rPr>
              <w:t>产地</w:t>
            </w:r>
          </w:p>
        </w:tc>
        <w:tc>
          <w:tcPr>
            <w:tcW w:w="1166" w:type="dxa"/>
            <w:vAlign w:val="center"/>
          </w:tcPr>
          <w:p>
            <w:pPr>
              <w:pStyle w:val="6"/>
              <w:adjustRightInd w:val="0"/>
              <w:snapToGrid w:val="0"/>
              <w:spacing w:line="400" w:lineRule="atLeast"/>
              <w:jc w:val="center"/>
            </w:pPr>
            <w:r>
              <w:rPr>
                <w:rFonts w:hint="eastAsia"/>
              </w:rPr>
              <w:t>现存放点</w:t>
            </w:r>
          </w:p>
        </w:tc>
        <w:tc>
          <w:tcPr>
            <w:tcW w:w="1542" w:type="dxa"/>
            <w:vAlign w:val="center"/>
          </w:tcPr>
          <w:p>
            <w:pPr>
              <w:pStyle w:val="6"/>
              <w:adjustRightInd w:val="0"/>
              <w:snapToGrid w:val="0"/>
              <w:spacing w:line="400" w:lineRule="atLeast"/>
              <w:jc w:val="center"/>
            </w:pPr>
            <w:r>
              <w:rPr>
                <w:rFonts w:hint="eastAsia"/>
              </w:rPr>
              <w:t>进场时间</w:t>
            </w:r>
          </w:p>
        </w:tc>
        <w:tc>
          <w:tcPr>
            <w:tcW w:w="898" w:type="dxa"/>
            <w:vAlign w:val="center"/>
          </w:tcPr>
          <w:p>
            <w:pPr>
              <w:pStyle w:val="6"/>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6311"/>
      <w:bookmarkStart w:id="38" w:name="_Toc21285"/>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1"/>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有从事过钢结构工程，身体健康，符合最新用工条件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2"/>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lang w:eastAsia="zh-CN"/>
        </w:rPr>
        <w:t>“赤壁市群艺馆改扩建项目钢结构”</w:t>
      </w:r>
      <w:r>
        <w:rPr>
          <w:rFonts w:hint="eastAsia" w:ascii="仿宋" w:hAnsi="仿宋" w:eastAsia="仿宋" w:cs="仿宋"/>
          <w:szCs w:val="24"/>
          <w:lang w:eastAsia="zh-CN"/>
        </w:rPr>
        <w:t>工程</w:t>
      </w:r>
      <w:r>
        <w:rPr>
          <w:rFonts w:hint="eastAsia" w:ascii="仿宋" w:hAnsi="仿宋" w:eastAsia="仿宋" w:cs="仿宋"/>
          <w:szCs w:val="24"/>
        </w:rPr>
        <w:t xml:space="preserve">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4.我单位经现场考察和研究贵方报名文件及施工图纸后自愿按报价表的报价承担本项目。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2"/>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rPr>
      </w:pPr>
      <w:r>
        <w:rPr>
          <w:rFonts w:hint="eastAsia" w:ascii="仿宋" w:hAnsi="仿宋" w:eastAsia="仿宋" w:cs="仿宋"/>
          <w:b/>
          <w:bCs/>
        </w:rPr>
        <w:t>8.已仔细阅读图纸，严格按照图纸及规范要求施工，</w:t>
      </w:r>
      <w:r>
        <w:rPr>
          <w:rFonts w:hint="eastAsia" w:ascii="仿宋" w:hAnsi="仿宋" w:eastAsia="仿宋" w:cs="仿宋"/>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11.中选后按报名文件中承诺拟配置的人员、机械设备等资源落实到位。否则，同意接受违约处罚并没收履约保证金。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w:t>
      </w:r>
      <w:r>
        <w:rPr>
          <w:rFonts w:hint="eastAsia" w:ascii="仿宋" w:hAnsi="仿宋" w:eastAsia="仿宋" w:cs="仿宋"/>
          <w:b/>
          <w:bCs/>
          <w:lang w:val="en-US" w:eastAsia="zh-CN"/>
        </w:rPr>
        <w:t>钢结构</w:t>
      </w:r>
      <w:r>
        <w:rPr>
          <w:rFonts w:hint="eastAsia" w:ascii="仿宋" w:hAnsi="仿宋" w:eastAsia="仿宋" w:cs="仿宋"/>
          <w:b/>
          <w:bCs/>
        </w:rPr>
        <w:t>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13.按合同工期施工，每逾期一天，自愿按1000元/天向贵司支付违约金。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2"/>
        <w:rPr>
          <w:rFonts w:ascii="仿宋" w:hAnsi="仿宋" w:eastAsia="仿宋" w:cs="仿宋"/>
          <w:sz w:val="24"/>
          <w:szCs w:val="24"/>
        </w:rPr>
      </w:pPr>
    </w:p>
    <w:p>
      <w:pPr>
        <w:pStyle w:val="2"/>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spacing w:line="500" w:lineRule="exact"/>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“赤壁市群艺馆改扩建”项目“钢结构“”工程</w:t>
      </w:r>
    </w:p>
    <w:p>
      <w:pPr>
        <w:spacing w:line="50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施工合同</w:t>
      </w:r>
    </w:p>
    <w:p>
      <w:pPr>
        <w:pStyle w:val="4"/>
        <w:spacing w:line="360" w:lineRule="auto"/>
        <w:rPr>
          <w:rFonts w:ascii="仿宋" w:hAnsi="仿宋" w:eastAsia="仿宋" w:cs="仿宋"/>
          <w:color w:val="auto"/>
          <w:sz w:val="24"/>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r>
        <w:rPr>
          <w:rFonts w:hint="eastAsia" w:ascii="仿宋" w:hAnsi="仿宋" w:eastAsia="仿宋" w:cs="仿宋"/>
          <w:kern w:val="2"/>
          <w:sz w:val="24"/>
          <w:szCs w:val="24"/>
          <w:u w:val="single"/>
          <w:lang w:val="en-US" w:eastAsia="zh-CN" w:bidi="ar-SA"/>
        </w:rPr>
        <w:t xml:space="preserve">            </w:t>
      </w:r>
    </w:p>
    <w:p>
      <w:pPr>
        <w:pStyle w:val="10"/>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10"/>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10"/>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10"/>
        <w:spacing w:before="0" w:beforeAutospacing="0" w:after="0" w:afterAutospacing="0" w:line="360" w:lineRule="auto"/>
        <w:jc w:val="both"/>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10"/>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10"/>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10"/>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color w:val="160B11"/>
          <w:sz w:val="24"/>
          <w:szCs w:val="24"/>
          <w:lang w:val="en-US" w:eastAsia="zh-CN"/>
        </w:rPr>
      </w:pPr>
      <w:r>
        <w:rPr>
          <w:rFonts w:hint="eastAsia" w:ascii="仿宋" w:hAnsi="仿宋" w:eastAsia="仿宋" w:cs="仿宋"/>
          <w:color w:val="160B11"/>
          <w:sz w:val="24"/>
          <w:szCs w:val="24"/>
        </w:rPr>
        <w:t>根据《中华人民共和国</w:t>
      </w:r>
      <w:r>
        <w:rPr>
          <w:rFonts w:hint="eastAsia" w:ascii="仿宋" w:hAnsi="仿宋" w:eastAsia="仿宋" w:cs="仿宋"/>
          <w:color w:val="160B11"/>
          <w:sz w:val="24"/>
          <w:szCs w:val="24"/>
          <w:lang w:val="en-US" w:eastAsia="zh-CN"/>
        </w:rPr>
        <w:t>民法典</w:t>
      </w:r>
      <w:r>
        <w:rPr>
          <w:rFonts w:hint="eastAsia" w:ascii="仿宋" w:hAnsi="仿宋" w:eastAsia="仿宋" w:cs="仿宋"/>
          <w:color w:val="160B11"/>
          <w:sz w:val="24"/>
          <w:szCs w:val="24"/>
        </w:rPr>
        <w:t>》及有关法律</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行政法规</w:t>
      </w:r>
      <w:r>
        <w:rPr>
          <w:rFonts w:hint="eastAsia" w:ascii="仿宋" w:hAnsi="仿宋" w:eastAsia="仿宋" w:cs="仿宋"/>
          <w:color w:val="160B11"/>
          <w:sz w:val="24"/>
          <w:szCs w:val="24"/>
        </w:rPr>
        <w:t>规定，为明确双方权利和义</w:t>
      </w:r>
      <w:r>
        <w:rPr>
          <w:rFonts w:hint="eastAsia" w:ascii="仿宋" w:hAnsi="仿宋" w:eastAsia="仿宋" w:cs="仿宋"/>
          <w:color w:val="160B11"/>
          <w:sz w:val="24"/>
          <w:szCs w:val="24"/>
          <w:lang w:eastAsia="zh-CN"/>
        </w:rPr>
        <w:t>务，遵循平等、自愿、公平、诚信原则，甲乙双方就</w:t>
      </w:r>
      <w:r>
        <w:rPr>
          <w:rFonts w:hint="eastAsia" w:ascii="仿宋" w:hAnsi="仿宋" w:eastAsia="仿宋" w:cs="仿宋"/>
          <w:color w:val="160B11"/>
          <w:sz w:val="24"/>
          <w:szCs w:val="24"/>
          <w:u w:val="single"/>
          <w:lang w:eastAsia="zh-CN"/>
        </w:rPr>
        <w:t>“赤壁市群艺馆改扩建”</w:t>
      </w:r>
      <w:r>
        <w:rPr>
          <w:rFonts w:hint="eastAsia" w:ascii="仿宋" w:hAnsi="仿宋" w:eastAsia="仿宋" w:cs="仿宋"/>
          <w:color w:val="160B11"/>
          <w:sz w:val="24"/>
          <w:szCs w:val="24"/>
          <w:u w:val="none"/>
          <w:lang w:eastAsia="zh-CN"/>
        </w:rPr>
        <w:t>项目</w:t>
      </w:r>
      <w:r>
        <w:rPr>
          <w:rFonts w:hint="eastAsia" w:ascii="仿宋" w:hAnsi="仿宋" w:eastAsia="仿宋" w:cs="仿宋"/>
          <w:color w:val="160B11"/>
          <w:sz w:val="24"/>
          <w:szCs w:val="24"/>
          <w:u w:val="single"/>
          <w:lang w:eastAsia="zh-CN"/>
        </w:rPr>
        <w:t>“</w:t>
      </w:r>
      <w:r>
        <w:rPr>
          <w:rFonts w:hint="eastAsia" w:ascii="仿宋" w:hAnsi="仿宋" w:eastAsia="仿宋" w:cs="仿宋"/>
          <w:color w:val="160B11"/>
          <w:sz w:val="24"/>
          <w:szCs w:val="24"/>
          <w:u w:val="single"/>
          <w:lang w:val="en-US" w:eastAsia="zh-CN"/>
        </w:rPr>
        <w:t>钢结构</w:t>
      </w:r>
      <w:r>
        <w:rPr>
          <w:rFonts w:hint="eastAsia" w:ascii="仿宋" w:hAnsi="仿宋" w:eastAsia="仿宋" w:cs="仿宋"/>
          <w:color w:val="160B11"/>
          <w:sz w:val="24"/>
          <w:szCs w:val="24"/>
          <w:u w:val="single"/>
          <w:lang w:eastAsia="zh-CN"/>
        </w:rPr>
        <w:t>”</w:t>
      </w:r>
      <w:r>
        <w:rPr>
          <w:rFonts w:hint="eastAsia" w:ascii="仿宋" w:hAnsi="仿宋" w:eastAsia="仿宋" w:cs="仿宋"/>
          <w:color w:val="160B11"/>
          <w:sz w:val="24"/>
          <w:szCs w:val="24"/>
          <w:lang w:eastAsia="zh-CN"/>
        </w:rPr>
        <w:t>工程事宜协商一致，订立本合同。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1.1</w:t>
      </w:r>
      <w:r>
        <w:rPr>
          <w:rFonts w:hint="eastAsia" w:ascii="仿宋" w:hAnsi="仿宋" w:eastAsia="仿宋" w:cs="仿宋"/>
          <w:color w:val="160B11"/>
          <w:sz w:val="24"/>
          <w:szCs w:val="24"/>
        </w:rPr>
        <w:t>工程名称</w:t>
      </w:r>
      <w:r>
        <w:rPr>
          <w:rFonts w:hint="eastAsia" w:ascii="仿宋" w:hAnsi="仿宋" w:eastAsia="仿宋" w:cs="仿宋"/>
          <w:color w:val="160B11"/>
          <w:sz w:val="24"/>
          <w:szCs w:val="24"/>
          <w:u w:val="none"/>
          <w:lang w:eastAsia="zh-CN"/>
        </w:rPr>
        <w:t>：</w:t>
      </w:r>
      <w:r>
        <w:rPr>
          <w:rFonts w:hint="eastAsia" w:ascii="仿宋" w:hAnsi="仿宋" w:eastAsia="仿宋" w:cs="仿宋"/>
          <w:color w:val="160B11"/>
          <w:sz w:val="24"/>
          <w:szCs w:val="24"/>
          <w:u w:val="single"/>
          <w:lang w:eastAsia="zh-CN"/>
        </w:rPr>
        <w:t>“赤壁市群艺馆改扩建项目钢结构”工程</w:t>
      </w:r>
      <w:r>
        <w:rPr>
          <w:rFonts w:hint="eastAsia" w:ascii="仿宋" w:hAnsi="仿宋" w:eastAsia="仿宋" w:cs="仿宋"/>
          <w:color w:val="160B11"/>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1.2</w:t>
      </w:r>
      <w:r>
        <w:rPr>
          <w:rFonts w:hint="eastAsia" w:ascii="仿宋" w:hAnsi="仿宋" w:eastAsia="仿宋" w:cs="仿宋"/>
          <w:color w:val="160B11"/>
          <w:sz w:val="24"/>
          <w:szCs w:val="24"/>
        </w:rPr>
        <w:t>工程地址：</w:t>
      </w:r>
      <w:r>
        <w:rPr>
          <w:rFonts w:hint="eastAsia" w:ascii="仿宋" w:hAnsi="仿宋" w:eastAsia="仿宋" w:cs="仿宋"/>
          <w:color w:val="160B11"/>
          <w:sz w:val="24"/>
          <w:szCs w:val="24"/>
          <w:u w:val="single"/>
          <w:lang w:val="en-US" w:eastAsia="zh-CN"/>
        </w:rPr>
        <w:t>赤壁市新体育馆内</w:t>
      </w:r>
      <w:r>
        <w:rPr>
          <w:rFonts w:hint="eastAsia" w:ascii="仿宋" w:hAnsi="仿宋" w:eastAsia="仿宋" w:cs="仿宋"/>
          <w:color w:val="160B11"/>
          <w:sz w:val="24"/>
          <w:u w:val="single"/>
          <w:lang w:val="en-US" w:eastAsia="zh-CN"/>
        </w:rPr>
        <w:t xml:space="preserve">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u w:val="single"/>
        </w:rPr>
      </w:pPr>
      <w:r>
        <w:rPr>
          <w:rFonts w:hint="eastAsia" w:ascii="仿宋" w:hAnsi="仿宋" w:eastAsia="仿宋" w:cs="仿宋"/>
          <w:color w:val="160B11"/>
          <w:sz w:val="24"/>
        </w:rPr>
        <w:t>1.3工程范围</w:t>
      </w:r>
      <w:r>
        <w:rPr>
          <w:rFonts w:hint="eastAsia" w:ascii="仿宋" w:hAnsi="仿宋" w:eastAsia="仿宋" w:cs="仿宋"/>
          <w:color w:val="160B11"/>
          <w:sz w:val="24"/>
          <w:lang w:eastAsia="zh-CN"/>
        </w:rPr>
        <w:t>：</w:t>
      </w:r>
      <w:r>
        <w:rPr>
          <w:rFonts w:hint="default" w:ascii="仿宋" w:hAnsi="仿宋" w:eastAsia="仿宋" w:cs="仿宋"/>
          <w:b/>
          <w:bCs/>
          <w:color w:val="160B11"/>
          <w:kern w:val="0"/>
          <w:sz w:val="24"/>
          <w:u w:val="single"/>
          <w:lang w:val="en-US" w:eastAsia="zh-CN"/>
        </w:rPr>
        <w:t>①</w:t>
      </w:r>
      <w:r>
        <w:rPr>
          <w:rFonts w:hint="eastAsia" w:ascii="仿宋" w:hAnsi="仿宋" w:eastAsia="仿宋" w:cs="仿宋"/>
          <w:b/>
          <w:bCs/>
          <w:color w:val="160B11"/>
          <w:kern w:val="0"/>
          <w:sz w:val="24"/>
          <w:u w:val="single"/>
          <w:lang w:val="en-US" w:eastAsia="zh-CN"/>
        </w:rPr>
        <w:t>施工图纸范围内所有涉及钢结构的施工内容。</w:t>
      </w:r>
      <w:r>
        <w:rPr>
          <w:rFonts w:hint="eastAsia" w:ascii="仿宋" w:hAnsi="仿宋" w:eastAsia="仿宋" w:cs="仿宋"/>
          <w:color w:val="160B11"/>
          <w:kern w:val="0"/>
          <w:sz w:val="24"/>
          <w:u w:val="single"/>
        </w:rPr>
        <w:t>包含但不限于钢结构的预埋、网架制作安装、加夹层</w:t>
      </w:r>
      <w:r>
        <w:rPr>
          <w:rFonts w:hint="eastAsia" w:ascii="仿宋" w:hAnsi="仿宋" w:eastAsia="仿宋" w:cs="仿宋"/>
          <w:color w:val="160B11"/>
          <w:kern w:val="0"/>
          <w:sz w:val="24"/>
          <w:u w:val="single"/>
          <w:lang w:eastAsia="zh-CN"/>
        </w:rPr>
        <w:t>的</w:t>
      </w:r>
      <w:r>
        <w:rPr>
          <w:rFonts w:hint="eastAsia" w:ascii="仿宋" w:hAnsi="仿宋" w:eastAsia="仿宋" w:cs="仿宋"/>
          <w:color w:val="160B11"/>
          <w:kern w:val="0"/>
          <w:sz w:val="24"/>
          <w:u w:val="single"/>
          <w:lang w:val="en-US" w:eastAsia="zh-CN"/>
        </w:rPr>
        <w:t>压型钢板和栓钉的</w:t>
      </w:r>
      <w:r>
        <w:rPr>
          <w:rFonts w:hint="eastAsia" w:ascii="仿宋" w:hAnsi="仿宋" w:eastAsia="仿宋" w:cs="仿宋"/>
          <w:color w:val="160B11"/>
          <w:kern w:val="0"/>
          <w:sz w:val="24"/>
          <w:u w:val="single"/>
        </w:rPr>
        <w:t>制作安装、加屋面及空调机房屋面制作安装、亮瓦铺设、铝镁板安装、</w:t>
      </w:r>
      <w:r>
        <w:rPr>
          <w:rFonts w:hint="eastAsia" w:ascii="仿宋" w:hAnsi="仿宋" w:eastAsia="仿宋" w:cs="仿宋"/>
          <w:color w:val="160B11"/>
          <w:kern w:val="0"/>
          <w:sz w:val="24"/>
          <w:u w:val="single"/>
          <w:lang w:val="en-US" w:eastAsia="zh-CN"/>
        </w:rPr>
        <w:t>防火</w:t>
      </w:r>
      <w:r>
        <w:rPr>
          <w:rFonts w:hint="eastAsia" w:ascii="仿宋" w:hAnsi="仿宋" w:eastAsia="仿宋" w:cs="仿宋"/>
          <w:color w:val="160B11"/>
          <w:kern w:val="0"/>
          <w:sz w:val="24"/>
          <w:u w:val="single"/>
        </w:rPr>
        <w:t>油漆的涂刷等</w:t>
      </w:r>
      <w:r>
        <w:rPr>
          <w:rFonts w:hint="eastAsia" w:ascii="仿宋" w:hAnsi="仿宋" w:eastAsia="仿宋" w:cs="仿宋"/>
          <w:color w:val="160B11"/>
          <w:kern w:val="0"/>
          <w:sz w:val="24"/>
          <w:u w:val="single"/>
          <w:lang w:val="en-US" w:eastAsia="zh-CN"/>
        </w:rPr>
        <w:t>内容</w:t>
      </w:r>
      <w:r>
        <w:rPr>
          <w:rFonts w:hint="eastAsia" w:ascii="仿宋" w:hAnsi="仿宋" w:eastAsia="仿宋" w:cs="仿宋"/>
          <w:color w:val="160B11"/>
          <w:kern w:val="0"/>
          <w:sz w:val="24"/>
          <w:u w:val="single"/>
          <w:lang w:eastAsia="zh-CN"/>
        </w:rPr>
        <w:t>。</w:t>
      </w:r>
      <w:r>
        <w:rPr>
          <w:rFonts w:hint="eastAsia" w:ascii="仿宋" w:hAnsi="仿宋" w:eastAsia="仿宋" w:cs="仿宋"/>
          <w:color w:val="160B11"/>
          <w:kern w:val="0"/>
          <w:sz w:val="24"/>
          <w:u w:val="single"/>
        </w:rPr>
        <w:t>②有关变更通知所增加的内容；</w:t>
      </w:r>
      <w:r>
        <w:rPr>
          <w:rFonts w:hint="eastAsia" w:ascii="仿宋" w:hAnsi="仿宋" w:eastAsia="仿宋" w:cs="仿宋"/>
          <w:color w:val="160B11"/>
          <w:sz w:val="24"/>
          <w:u w:val="single"/>
        </w:rPr>
        <w:t>③所有安全文明措施用工。</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lang w:val="en-US" w:eastAsia="zh-CN"/>
        </w:rPr>
      </w:pPr>
      <w:r>
        <w:rPr>
          <w:rFonts w:hint="eastAsia" w:ascii="仿宋" w:hAnsi="仿宋" w:eastAsia="仿宋" w:cs="仿宋"/>
          <w:color w:val="160B11"/>
          <w:sz w:val="24"/>
          <w:szCs w:val="24"/>
          <w:lang w:val="en-US" w:eastAsia="zh-CN"/>
        </w:rPr>
        <w:t>1.4</w:t>
      </w:r>
      <w:r>
        <w:rPr>
          <w:rFonts w:hint="eastAsia" w:ascii="仿宋" w:hAnsi="仿宋" w:eastAsia="仿宋" w:cs="仿宋"/>
          <w:color w:val="160B11"/>
          <w:sz w:val="24"/>
          <w:szCs w:val="24"/>
        </w:rPr>
        <w:t>工程</w:t>
      </w:r>
      <w:r>
        <w:rPr>
          <w:rFonts w:hint="eastAsia" w:ascii="仿宋" w:hAnsi="仿宋" w:eastAsia="仿宋" w:cs="仿宋"/>
          <w:color w:val="160B11"/>
          <w:sz w:val="24"/>
          <w:szCs w:val="24"/>
          <w:lang w:val="en-US" w:eastAsia="zh-CN"/>
        </w:rPr>
        <w:t>量</w:t>
      </w:r>
      <w:r>
        <w:rPr>
          <w:rFonts w:hint="eastAsia" w:ascii="仿宋" w:hAnsi="仿宋" w:eastAsia="仿宋" w:cs="仿宋"/>
          <w:color w:val="160B11"/>
          <w:sz w:val="24"/>
          <w:szCs w:val="24"/>
        </w:rPr>
        <w:t>：</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以报价清单、图纸、现场实际完成工程量为结算依据；</w:t>
      </w:r>
      <w:r>
        <w:rPr>
          <w:rFonts w:hint="eastAsia" w:ascii="仿宋" w:hAnsi="仿宋" w:eastAsia="仿宋" w:cs="仿宋"/>
          <w:kern w:val="0"/>
          <w:sz w:val="24"/>
          <w:u w:val="single"/>
        </w:rPr>
        <w:t>②</w:t>
      </w:r>
      <w:r>
        <w:rPr>
          <w:rFonts w:hint="eastAsia" w:ascii="仿宋" w:hAnsi="仿宋" w:eastAsia="仿宋" w:cs="仿宋"/>
          <w:sz w:val="24"/>
          <w:u w:val="single"/>
        </w:rPr>
        <w:t>图纸有其他变更，以甲方</w:t>
      </w:r>
      <w:r>
        <w:rPr>
          <w:rFonts w:hint="eastAsia" w:ascii="仿宋" w:hAnsi="仿宋" w:eastAsia="仿宋" w:cs="仿宋"/>
          <w:sz w:val="24"/>
          <w:u w:val="single"/>
          <w:lang w:val="en-US" w:eastAsia="zh-CN"/>
        </w:rPr>
        <w:t>及</w:t>
      </w:r>
      <w:r>
        <w:rPr>
          <w:rFonts w:hint="eastAsia" w:ascii="仿宋" w:hAnsi="仿宋" w:eastAsia="仿宋" w:cs="仿宋"/>
          <w:sz w:val="24"/>
          <w:u w:val="single"/>
        </w:rPr>
        <w:t>业主认可的签证为准。</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承包方式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b w:val="0"/>
          <w:bCs w:val="0"/>
          <w:sz w:val="24"/>
          <w:szCs w:val="24"/>
          <w:lang w:val="en-US" w:eastAsia="zh-CN"/>
        </w:rPr>
        <w:t>2.1以总价包干，包含但不限于</w:t>
      </w:r>
      <w:r>
        <w:rPr>
          <w:rFonts w:hint="eastAsia" w:ascii="仿宋" w:hAnsi="仿宋" w:eastAsia="仿宋" w:cs="仿宋"/>
          <w:sz w:val="24"/>
          <w:szCs w:val="24"/>
          <w:u w:val="single"/>
          <w:lang w:val="en-US" w:eastAsia="zh-CN"/>
        </w:rPr>
        <w:t>①包人工②</w:t>
      </w:r>
      <w:r>
        <w:rPr>
          <w:rFonts w:hint="eastAsia" w:ascii="仿宋" w:hAnsi="仿宋" w:eastAsia="仿宋" w:cs="仿宋"/>
          <w:b/>
          <w:bCs/>
          <w:sz w:val="24"/>
          <w:szCs w:val="24"/>
          <w:u w:val="single"/>
          <w:lang w:val="en-US" w:eastAsia="zh-CN"/>
        </w:rPr>
        <w:t>包主材、辅材③</w:t>
      </w:r>
      <w:r>
        <w:rPr>
          <w:rFonts w:hint="eastAsia" w:ascii="仿宋" w:hAnsi="仿宋" w:eastAsia="仿宋" w:cs="仿宋"/>
          <w:sz w:val="24"/>
          <w:szCs w:val="24"/>
          <w:u w:val="single"/>
          <w:lang w:val="en-US" w:eastAsia="zh-CN"/>
        </w:rPr>
        <w:t>包机械④包工具</w:t>
      </w:r>
      <w:r>
        <w:rPr>
          <w:rFonts w:hint="eastAsia" w:ascii="仿宋" w:hAnsi="仿宋" w:eastAsia="仿宋" w:cs="仿宋"/>
          <w:b/>
          <w:bCs/>
          <w:sz w:val="24"/>
          <w:szCs w:val="24"/>
          <w:u w:val="single"/>
          <w:lang w:val="en-US" w:eastAsia="zh-CN"/>
        </w:rPr>
        <w:t>⑤包卸货、包转运⑥包堆放</w:t>
      </w:r>
      <w:r>
        <w:rPr>
          <w:rFonts w:hint="eastAsia" w:ascii="仿宋" w:hAnsi="仿宋" w:eastAsia="仿宋" w:cs="仿宋"/>
          <w:sz w:val="24"/>
          <w:szCs w:val="24"/>
          <w:u w:val="single"/>
          <w:lang w:val="en-US" w:eastAsia="zh-CN"/>
        </w:rPr>
        <w:t>⑦包保管⑧包质量⑨包安全⑩包工期⑪包资料⑫包协调⑬</w:t>
      </w:r>
      <w:r>
        <w:rPr>
          <w:rFonts w:hint="eastAsia" w:ascii="仿宋" w:hAnsi="仿宋" w:eastAsia="仿宋" w:cs="仿宋"/>
          <w:strike w:val="0"/>
          <w:dstrike w:val="0"/>
          <w:sz w:val="24"/>
          <w:szCs w:val="24"/>
          <w:u w:val="single"/>
          <w:lang w:val="en-US" w:eastAsia="zh-CN"/>
        </w:rPr>
        <w:t>包验收</w:t>
      </w:r>
      <w:r>
        <w:rPr>
          <w:rFonts w:hint="eastAsia" w:ascii="仿宋" w:hAnsi="仿宋" w:eastAsia="仿宋" w:cs="仿宋"/>
          <w:sz w:val="24"/>
          <w:szCs w:val="24"/>
          <w:u w:val="single"/>
          <w:lang w:val="en-US" w:eastAsia="zh-CN"/>
        </w:rPr>
        <w:t>⑭包税金⑮包清扫⑯包成品保护⑰包售后、</w:t>
      </w:r>
      <w:r>
        <w:rPr>
          <w:rFonts w:hint="eastAsia" w:ascii="仿宋" w:hAnsi="仿宋" w:eastAsia="仿宋" w:cs="仿宋"/>
          <w:b/>
          <w:bCs/>
          <w:sz w:val="24"/>
          <w:szCs w:val="24"/>
          <w:u w:val="single"/>
          <w:lang w:val="en-US" w:eastAsia="zh-CN"/>
        </w:rPr>
        <w:t>包检测</w:t>
      </w:r>
      <w:r>
        <w:rPr>
          <w:rFonts w:hint="eastAsia" w:ascii="仿宋" w:hAnsi="仿宋" w:eastAsia="仿宋" w:cs="仿宋"/>
          <w:sz w:val="24"/>
          <w:szCs w:val="24"/>
          <w:u w:val="single"/>
          <w:lang w:val="en-US" w:eastAsia="zh-CN"/>
        </w:rPr>
        <w:t>等内容。</w:t>
      </w:r>
    </w:p>
    <w:p>
      <w:pPr>
        <w:pStyle w:val="4"/>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sz w:val="24"/>
          <w:szCs w:val="24"/>
          <w:u w:val="none"/>
          <w:lang w:val="en-US" w:eastAsia="zh-CN"/>
        </w:rPr>
        <w:t>2.2材料要求：</w:t>
      </w:r>
      <w:r>
        <w:rPr>
          <w:rFonts w:hint="eastAsia" w:ascii="仿宋" w:hAnsi="仿宋" w:eastAsia="仿宋" w:cs="仿宋"/>
          <w:color w:val="160B11"/>
          <w:sz w:val="24"/>
          <w:szCs w:val="24"/>
          <w:u w:val="single"/>
          <w:lang w:val="en-US" w:eastAsia="zh-CN"/>
        </w:rPr>
        <w:t>根据业主及图纸要求采购材料，所有材料进场前必须提供样品，经项目部认可后，才能批量采购、施工。</w:t>
      </w:r>
      <w:r>
        <w:rPr>
          <w:rFonts w:hint="eastAsia" w:ascii="仿宋" w:hAnsi="仿宋" w:eastAsia="仿宋" w:cs="仿宋"/>
          <w:b/>
          <w:bCs/>
          <w:color w:val="160B11"/>
          <w:sz w:val="24"/>
          <w:szCs w:val="24"/>
          <w:u w:val="none"/>
          <w:lang w:val="en-US" w:eastAsia="zh-CN"/>
        </w:rPr>
        <w:t xml:space="preserve">        </w:t>
      </w:r>
      <w:r>
        <w:rPr>
          <w:rFonts w:hint="eastAsia" w:ascii="仿宋" w:hAnsi="仿宋" w:eastAsia="仿宋" w:cs="仿宋"/>
          <w:color w:val="160B11"/>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2.3设备要求：</w:t>
      </w:r>
      <w:r>
        <w:rPr>
          <w:rFonts w:hint="eastAsia" w:ascii="仿宋" w:hAnsi="仿宋" w:eastAsia="仿宋" w:cs="仿宋"/>
          <w:sz w:val="24"/>
          <w:szCs w:val="24"/>
          <w:u w:val="single"/>
          <w:lang w:val="en-US" w:eastAsia="zh-CN"/>
        </w:rPr>
        <w:t xml:space="preserve"> 设备必须由有检测资质的单位检测合格后方可投入使用。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2.4人员要求：</w:t>
      </w:r>
      <w:r>
        <w:rPr>
          <w:rFonts w:hint="eastAsia" w:ascii="仿宋" w:hAnsi="仿宋" w:eastAsia="仿宋" w:cs="仿宋"/>
          <w:b/>
          <w:bCs/>
          <w:color w:val="160B11"/>
          <w:sz w:val="24"/>
          <w:szCs w:val="24"/>
          <w:u w:val="single"/>
          <w:lang w:val="en-US" w:eastAsia="zh-CN"/>
        </w:rPr>
        <w:t>现场管理人员要求：</w:t>
      </w:r>
      <w:r>
        <w:rPr>
          <w:rFonts w:hint="eastAsia" w:ascii="仿宋" w:hAnsi="仿宋" w:eastAsia="仿宋" w:cs="仿宋"/>
          <w:b w:val="0"/>
          <w:bCs w:val="0"/>
          <w:color w:val="160B11"/>
          <w:sz w:val="24"/>
          <w:szCs w:val="24"/>
          <w:u w:val="single"/>
          <w:lang w:val="en-US" w:eastAsia="zh-CN"/>
        </w:rPr>
        <w:t>现</w:t>
      </w:r>
      <w:r>
        <w:rPr>
          <w:rFonts w:hint="eastAsia" w:ascii="仿宋" w:hAnsi="仿宋" w:eastAsia="仿宋" w:cs="仿宋"/>
          <w:b w:val="0"/>
          <w:bCs w:val="0"/>
          <w:color w:val="160B11"/>
          <w:kern w:val="0"/>
          <w:sz w:val="24"/>
          <w:szCs w:val="24"/>
          <w:u w:val="single"/>
          <w:lang w:val="en-US" w:eastAsia="zh-CN"/>
        </w:rPr>
        <w:t>场至少配备1名负责人、1名施工员、1名质安员；</w:t>
      </w:r>
      <w:r>
        <w:rPr>
          <w:rFonts w:hint="eastAsia" w:ascii="仿宋" w:hAnsi="仿宋" w:eastAsia="仿宋" w:cs="仿宋"/>
          <w:b/>
          <w:bCs/>
          <w:color w:val="160B11"/>
          <w:kern w:val="0"/>
          <w:sz w:val="24"/>
          <w:szCs w:val="24"/>
          <w:u w:val="single"/>
          <w:lang w:val="en-US" w:eastAsia="zh-CN"/>
        </w:rPr>
        <w:t>施工人员要求：</w:t>
      </w:r>
      <w:r>
        <w:rPr>
          <w:rFonts w:hint="eastAsia" w:ascii="仿宋" w:hAnsi="仿宋" w:eastAsia="仿宋" w:cs="仿宋"/>
          <w:b w:val="0"/>
          <w:bCs w:val="0"/>
          <w:color w:val="160B11"/>
          <w:kern w:val="0"/>
          <w:sz w:val="24"/>
          <w:szCs w:val="24"/>
          <w:u w:val="single"/>
          <w:lang w:val="en-US" w:eastAsia="zh-CN"/>
        </w:rPr>
        <w:t>满足项目进度要求，每天及时向项目部报送施工人员名单。</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b/>
          <w:bCs/>
          <w:kern w:val="2"/>
          <w:sz w:val="24"/>
          <w:szCs w:val="24"/>
          <w:lang w:val="en-US" w:eastAsia="zh-CN" w:bidi="ar-SA"/>
        </w:rPr>
        <w:t>作为一般承包人根据实际情况推断出为完成此项完整工程所需要的全部内容。</w:t>
      </w:r>
      <w:r>
        <w:rPr>
          <w:rFonts w:hint="eastAsia" w:ascii="仿宋" w:hAnsi="仿宋" w:eastAsia="仿宋" w:cs="仿宋"/>
          <w:b/>
          <w:bCs/>
          <w:sz w:val="24"/>
          <w:szCs w:val="24"/>
          <w:lang w:eastAsia="zh-CN"/>
        </w:rPr>
        <w:t>以上承包范围及工作内容所需要的所有费用均已包含在</w:t>
      </w:r>
      <w:r>
        <w:rPr>
          <w:rFonts w:hint="eastAsia" w:ascii="仿宋" w:hAnsi="仿宋" w:eastAsia="仿宋" w:cs="仿宋"/>
          <w:b/>
          <w:bCs/>
          <w:sz w:val="24"/>
          <w:szCs w:val="24"/>
          <w:lang w:val="en-US" w:eastAsia="zh-CN"/>
        </w:rPr>
        <w:t>总价</w:t>
      </w:r>
      <w:r>
        <w:rPr>
          <w:rFonts w:hint="eastAsia" w:ascii="仿宋" w:hAnsi="仿宋" w:eastAsia="仿宋" w:cs="仿宋"/>
          <w:b/>
          <w:bCs/>
          <w:sz w:val="24"/>
          <w:szCs w:val="24"/>
          <w:lang w:eastAsia="zh-CN"/>
        </w:rPr>
        <w:t>中。</w:t>
      </w:r>
      <w:r>
        <w:rPr>
          <w:rFonts w:hint="eastAsia" w:ascii="仿宋" w:hAnsi="仿宋" w:eastAsia="仿宋" w:cs="仿宋"/>
          <w:color w:val="160B11"/>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color w:val="160B11"/>
          <w:lang w:val="en-US" w:eastAsia="zh-CN"/>
        </w:rPr>
      </w:pPr>
      <w:r>
        <w:rPr>
          <w:rFonts w:hint="eastAsia" w:ascii="仿宋" w:hAnsi="仿宋" w:eastAsia="仿宋" w:cs="仿宋"/>
          <w:b/>
          <w:bCs/>
          <w:color w:val="160B11"/>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2"/>
          <w:sz w:val="24"/>
          <w:szCs w:val="24"/>
          <w:u w:val="single"/>
          <w:lang w:val="en-US" w:eastAsia="zh-CN" w:bidi="ar-SA"/>
        </w:rPr>
      </w:pPr>
      <w:r>
        <w:rPr>
          <w:rFonts w:hint="eastAsia" w:ascii="仿宋" w:hAnsi="仿宋" w:eastAsia="仿宋" w:cs="仿宋"/>
          <w:color w:val="160B11"/>
          <w:kern w:val="2"/>
          <w:sz w:val="24"/>
          <w:szCs w:val="24"/>
          <w:lang w:val="en-US" w:eastAsia="zh-CN" w:bidi="ar-SA"/>
        </w:rPr>
        <w:t>3.1承包范围：</w:t>
      </w:r>
      <w:r>
        <w:rPr>
          <w:rFonts w:hint="eastAsia" w:ascii="仿宋" w:hAnsi="仿宋" w:eastAsia="仿宋" w:cs="仿宋"/>
          <w:color w:val="160B11"/>
          <w:kern w:val="2"/>
          <w:sz w:val="24"/>
          <w:szCs w:val="24"/>
          <w:u w:val="single"/>
          <w:lang w:val="en-US" w:eastAsia="zh-CN" w:bidi="ar-SA"/>
        </w:rPr>
        <w:t xml:space="preserve"> </w:t>
      </w:r>
      <w:r>
        <w:rPr>
          <w:rFonts w:hint="eastAsia" w:ascii="仿宋" w:hAnsi="仿宋" w:eastAsia="仿宋" w:cs="仿宋"/>
          <w:color w:val="160B11"/>
          <w:sz w:val="24"/>
          <w:u w:val="single"/>
        </w:rPr>
        <w:t>按施工图纸及甲方要求施工</w:t>
      </w:r>
      <w:r>
        <w:rPr>
          <w:rFonts w:hint="eastAsia" w:ascii="仿宋" w:hAnsi="仿宋" w:eastAsia="仿宋" w:cs="仿宋"/>
          <w:color w:val="160B11"/>
          <w:sz w:val="24"/>
          <w:u w:val="single"/>
          <w:lang w:val="en-US" w:eastAsia="zh-CN"/>
        </w:rPr>
        <w:t xml:space="preserve"> </w:t>
      </w:r>
      <w:r>
        <w:rPr>
          <w:rFonts w:hint="eastAsia" w:ascii="仿宋" w:hAnsi="仿宋" w:eastAsia="仿宋" w:cs="仿宋"/>
          <w:color w:val="160B11"/>
          <w:kern w:val="2"/>
          <w:sz w:val="24"/>
          <w:szCs w:val="24"/>
          <w:u w:val="none"/>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single"/>
        </w:rPr>
      </w:pPr>
      <w:r>
        <w:rPr>
          <w:rFonts w:hint="eastAsia" w:ascii="仿宋" w:hAnsi="仿宋" w:eastAsia="仿宋" w:cs="仿宋"/>
          <w:color w:val="160B11"/>
          <w:sz w:val="24"/>
          <w:szCs w:val="24"/>
          <w:lang w:val="en-US" w:eastAsia="zh-CN"/>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kern w:val="0"/>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b w:val="0"/>
          <w:bCs w:val="0"/>
          <w:color w:val="160B11"/>
          <w:sz w:val="24"/>
          <w:szCs w:val="24"/>
          <w:lang w:val="en-US" w:eastAsia="zh-CN"/>
        </w:rPr>
        <w:t>3</w:t>
      </w:r>
      <w:r>
        <w:rPr>
          <w:rFonts w:hint="eastAsia" w:ascii="仿宋" w:hAnsi="仿宋" w:eastAsia="仿宋" w:cs="仿宋"/>
          <w:b w:val="0"/>
          <w:bCs w:val="0"/>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kern w:val="0"/>
          <w:sz w:val="24"/>
          <w:szCs w:val="24"/>
          <w:u w:val="single"/>
          <w:lang w:val="en-US" w:eastAsia="zh-CN"/>
        </w:rPr>
      </w:pPr>
      <w:r>
        <w:rPr>
          <w:rFonts w:hint="eastAsia" w:ascii="仿宋" w:hAnsi="仿宋" w:eastAsia="仿宋" w:cs="仿宋"/>
          <w:color w:val="160B11"/>
          <w:sz w:val="24"/>
          <w:szCs w:val="24"/>
          <w:lang w:val="en-US" w:eastAsia="zh-CN"/>
        </w:rPr>
        <w:t>4.4技术要求：</w:t>
      </w:r>
      <w:r>
        <w:rPr>
          <w:rFonts w:hint="eastAsia" w:ascii="仿宋" w:hAnsi="仿宋" w:eastAsia="仿宋" w:cs="仿宋"/>
          <w:color w:val="160B11"/>
          <w:sz w:val="24"/>
          <w:szCs w:val="24"/>
          <w:u w:val="single"/>
          <w:lang w:val="en-US" w:eastAsia="zh-CN"/>
        </w:rPr>
        <w:t>（1）</w:t>
      </w:r>
      <w:r>
        <w:rPr>
          <w:rFonts w:hint="eastAsia" w:ascii="仿宋" w:hAnsi="仿宋" w:eastAsia="仿宋" w:cs="仿宋"/>
          <w:color w:val="160B11"/>
          <w:sz w:val="24"/>
          <w:szCs w:val="24"/>
          <w:highlight w:val="none"/>
          <w:u w:val="single"/>
          <w:lang w:val="en-US" w:eastAsia="zh-CN"/>
        </w:rPr>
        <w:t>钢结构原材料要求符合设计要求；（2）钢结构制造施工工艺符合规范要求；（3）构件连接要求符合规范；（4）焊缝检查及相关检测符合规范；（5）除锈及防腐符合规范要求。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4.5</w:t>
      </w:r>
      <w:r>
        <w:rPr>
          <w:rFonts w:hint="eastAsia" w:ascii="仿宋" w:hAnsi="仿宋" w:eastAsia="仿宋" w:cs="仿宋"/>
          <w:color w:val="160B11"/>
          <w:kern w:val="2"/>
          <w:sz w:val="24"/>
          <w:szCs w:val="24"/>
          <w:lang w:val="en-US" w:eastAsia="zh-CN" w:bidi="ar-SA"/>
        </w:rPr>
        <w:t>对</w:t>
      </w:r>
      <w:r>
        <w:rPr>
          <w:rFonts w:hint="eastAsia" w:ascii="仿宋" w:hAnsi="仿宋" w:eastAsia="仿宋" w:cs="仿宋"/>
          <w:color w:val="160B11"/>
          <w:sz w:val="24"/>
          <w:szCs w:val="24"/>
          <w:lang w:val="en-US" w:eastAsia="zh-CN"/>
        </w:rPr>
        <w:t>甲方、建设单位、监理单位、国家职能管理部门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5.1含税包干总价:</w:t>
      </w:r>
      <w:r>
        <w:rPr>
          <w:rFonts w:hint="eastAsia" w:ascii="仿宋" w:hAnsi="仿宋" w:eastAsia="仿宋" w:cs="仿宋"/>
          <w:color w:val="160B11"/>
          <w:sz w:val="24"/>
          <w:szCs w:val="24"/>
          <w:u w:val="single"/>
          <w:lang w:val="en-US" w:eastAsia="zh-CN"/>
        </w:rPr>
        <w:t xml:space="preserve">      元，含    %增值税专用发票</w:t>
      </w:r>
      <w:r>
        <w:rPr>
          <w:rFonts w:hint="eastAsia" w:ascii="仿宋" w:hAnsi="仿宋" w:eastAsia="仿宋" w:cs="仿宋"/>
          <w:kern w:val="0"/>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u w:val="single"/>
        </w:rPr>
      </w:pPr>
      <w:r>
        <w:rPr>
          <w:rFonts w:hint="eastAsia" w:ascii="仿宋" w:hAnsi="仿宋" w:eastAsia="仿宋" w:cs="仿宋"/>
          <w:color w:val="160B11"/>
          <w:sz w:val="24"/>
          <w:szCs w:val="24"/>
          <w:lang w:val="en-US" w:eastAsia="zh-CN"/>
        </w:rPr>
        <w:t>5.2总价包括但不限于：</w:t>
      </w:r>
      <w:r>
        <w:rPr>
          <w:rFonts w:hint="eastAsia" w:ascii="仿宋" w:hAnsi="仿宋" w:eastAsia="仿宋" w:cs="仿宋"/>
          <w:color w:val="160B11"/>
          <w:sz w:val="24"/>
          <w:szCs w:val="24"/>
          <w:u w:val="single"/>
          <w:lang w:val="en-US" w:eastAsia="zh-CN"/>
        </w:rPr>
        <w:t>①人工费、主材费、辅材费、机械费、设备进出场费（含二次进出场费）、安全文明施工费、卸货费、转运费、临时设施费、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rPr>
        <w:t>场内清洁费、道路清扫费、场地看护费、垃圾清理和外运</w:t>
      </w:r>
      <w:r>
        <w:rPr>
          <w:rFonts w:hint="eastAsia" w:ascii="仿宋" w:hAnsi="仿宋" w:eastAsia="仿宋" w:cs="仿宋"/>
          <w:color w:val="160B11"/>
          <w:spacing w:val="0"/>
          <w:w w:val="100"/>
          <w:position w:val="0"/>
          <w:sz w:val="24"/>
          <w:szCs w:val="24"/>
          <w:u w:val="single"/>
          <w:lang w:val="en-US" w:eastAsia="zh-CN"/>
        </w:rPr>
        <w:t>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住宿费、交通费、办公费、就餐费、赶工补偿费、扬尘处理费、施工现场清洁费、检测费、保养费、规费、施工措施费、管理费、利润、税金、资料费等费用；②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0" w:name="bookmark10"/>
      <w:bookmarkEnd w:id="40"/>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1" w:name="bookmark11"/>
      <w:bookmarkEnd w:id="41"/>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合同总价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5.3</w:t>
      </w:r>
      <w:r>
        <w:rPr>
          <w:rFonts w:hint="eastAsia" w:ascii="仿宋" w:hAnsi="仿宋" w:eastAsia="仿宋" w:cs="仿宋"/>
          <w:b/>
          <w:bCs/>
          <w:color w:val="160B11"/>
          <w:sz w:val="24"/>
          <w:szCs w:val="24"/>
        </w:rPr>
        <w:t>作为一般承包人根据实际情况推断出为完成此项完整工程所需要的全部工作及费用</w:t>
      </w:r>
      <w:r>
        <w:rPr>
          <w:rFonts w:hint="eastAsia" w:ascii="仿宋" w:hAnsi="仿宋" w:eastAsia="仿宋" w:cs="仿宋"/>
          <w:b/>
          <w:bCs/>
          <w:color w:val="160B1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kern w:val="0"/>
          <w:sz w:val="24"/>
          <w:szCs w:val="24"/>
          <w:u w:val="single"/>
          <w:lang w:val="en-US" w:eastAsia="zh-CN"/>
        </w:rPr>
        <w:t>总工期</w:t>
      </w:r>
      <w:r>
        <w:rPr>
          <w:rFonts w:hint="eastAsia" w:ascii="仿宋" w:hAnsi="仿宋" w:eastAsia="仿宋" w:cs="仿宋"/>
          <w:b w:val="0"/>
          <w:bCs w:val="0"/>
          <w:kern w:val="0"/>
          <w:sz w:val="24"/>
          <w:szCs w:val="24"/>
          <w:highlight w:val="none"/>
          <w:u w:val="single"/>
          <w:lang w:val="en-US" w:eastAsia="zh-CN"/>
        </w:rPr>
        <w:t>20</w:t>
      </w:r>
      <w:r>
        <w:rPr>
          <w:rFonts w:hint="eastAsia" w:ascii="仿宋" w:hAnsi="仿宋" w:eastAsia="仿宋" w:cs="仿宋"/>
          <w:b w:val="0"/>
          <w:bCs w:val="0"/>
          <w:kern w:val="0"/>
          <w:sz w:val="24"/>
          <w:szCs w:val="24"/>
          <w:u w:val="single"/>
          <w:lang w:val="en-US" w:eastAsia="zh-CN"/>
        </w:rPr>
        <w:t>个日历天。</w:t>
      </w:r>
      <w:r>
        <w:rPr>
          <w:rFonts w:hint="eastAsia" w:ascii="仿宋" w:hAnsi="仿宋" w:eastAsia="仿宋" w:cs="仿宋"/>
          <w:b w:val="0"/>
          <w:bCs w:val="0"/>
          <w:kern w:val="0"/>
          <w:sz w:val="24"/>
          <w:szCs w:val="24"/>
          <w:u w:val="single"/>
        </w:rPr>
        <w:t>开工日期：</w:t>
      </w:r>
      <w:r>
        <w:rPr>
          <w:rFonts w:hint="eastAsia" w:ascii="仿宋" w:hAnsi="仿宋" w:eastAsia="仿宋" w:cs="仿宋"/>
          <w:b w:val="0"/>
          <w:bCs w:val="0"/>
          <w:color w:val="160B11"/>
          <w:kern w:val="0"/>
          <w:sz w:val="24"/>
          <w:szCs w:val="24"/>
          <w:u w:val="single"/>
          <w:lang w:val="en-US" w:eastAsia="zh-CN"/>
        </w:rPr>
        <w:t>2022年7月11日，满足项目进度要求，</w:t>
      </w:r>
      <w:r>
        <w:rPr>
          <w:rFonts w:hint="eastAsia" w:ascii="仿宋" w:hAnsi="仿宋" w:eastAsia="仿宋" w:cs="仿宋"/>
          <w:b w:val="0"/>
          <w:bCs w:val="0"/>
          <w:color w:val="160B11"/>
          <w:sz w:val="24"/>
          <w:szCs w:val="24"/>
          <w:u w:val="single"/>
        </w:rPr>
        <w:t>每逾期一日，按</w:t>
      </w:r>
      <w:r>
        <w:rPr>
          <w:rFonts w:hint="eastAsia" w:ascii="仿宋" w:hAnsi="仿宋" w:eastAsia="仿宋" w:cs="仿宋"/>
          <w:b w:val="0"/>
          <w:bCs w:val="0"/>
          <w:color w:val="160B11"/>
          <w:sz w:val="24"/>
          <w:szCs w:val="24"/>
          <w:u w:val="single"/>
          <w:lang w:val="en-US" w:eastAsia="zh-CN"/>
        </w:rPr>
        <w:t>1000元/天</w:t>
      </w:r>
      <w:r>
        <w:rPr>
          <w:rFonts w:hint="eastAsia" w:ascii="仿宋" w:hAnsi="仿宋" w:eastAsia="仿宋" w:cs="仿宋"/>
          <w:b w:val="0"/>
          <w:bCs w:val="0"/>
          <w:color w:val="160B11"/>
          <w:sz w:val="24"/>
          <w:szCs w:val="24"/>
          <w:u w:val="single"/>
        </w:rPr>
        <w:t>向甲方支付违约金</w:t>
      </w:r>
      <w:r>
        <w:rPr>
          <w:rFonts w:hint="eastAsia" w:ascii="仿宋" w:hAnsi="仿宋" w:eastAsia="仿宋" w:cs="仿宋"/>
          <w:b w:val="0"/>
          <w:bCs w:val="0"/>
          <w:color w:val="160B11"/>
          <w:sz w:val="24"/>
          <w:szCs w:val="24"/>
          <w:u w:val="single"/>
          <w:lang w:val="en-US" w:eastAsia="zh-CN"/>
        </w:rPr>
        <w:t>。工期</w:t>
      </w:r>
      <w:r>
        <w:rPr>
          <w:rFonts w:hint="eastAsia" w:ascii="仿宋" w:hAnsi="仿宋" w:eastAsia="仿宋" w:cs="仿宋"/>
          <w:color w:val="160B11"/>
          <w:sz w:val="24"/>
          <w:szCs w:val="24"/>
          <w:u w:val="single"/>
          <w:lang w:val="en-US" w:eastAsia="zh-CN"/>
        </w:rPr>
        <w:t>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160B11"/>
          <w:lang w:val="en-US" w:eastAsia="zh-CN"/>
        </w:rPr>
      </w:pPr>
      <w:r>
        <w:rPr>
          <w:rFonts w:hint="eastAsia" w:ascii="仿宋" w:hAnsi="仿宋" w:eastAsia="仿宋" w:cs="仿宋"/>
          <w:color w:val="160B11"/>
          <w:sz w:val="24"/>
          <w:szCs w:val="24"/>
          <w:u w:val="none"/>
          <w:lang w:val="en-US" w:eastAsia="zh-CN"/>
        </w:rPr>
        <w:t>7.1</w:t>
      </w:r>
      <w:r>
        <w:rPr>
          <w:rFonts w:hint="eastAsia" w:ascii="仿宋" w:hAnsi="仿宋" w:eastAsia="仿宋" w:cs="仿宋"/>
          <w:color w:val="160B11"/>
          <w:sz w:val="24"/>
          <w:szCs w:val="24"/>
          <w:u w:val="single"/>
          <w:lang w:val="en-US" w:eastAsia="zh-CN"/>
        </w:rPr>
        <w:t>（1）施工人员进场，甲方向乙方支付合同总价10%的预付款；所有材料到场后，甲方支付至合同总价的30%；所有施工内容完成，甲方支付至合同总价的70%；项目竣工验收且双方结算完成，甲方支付至合同总价的95%；</w:t>
      </w:r>
      <w:r>
        <w:rPr>
          <w:rFonts w:hint="eastAsia" w:ascii="仿宋" w:hAnsi="仿宋" w:eastAsia="仿宋" w:cs="仿宋"/>
          <w:color w:val="160B11"/>
          <w:sz w:val="24"/>
          <w:szCs w:val="24"/>
          <w:u w:val="single"/>
        </w:rPr>
        <w:t>总价款的</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%作为</w:t>
      </w:r>
      <w:r>
        <w:rPr>
          <w:rFonts w:hint="eastAsia" w:ascii="仿宋" w:hAnsi="仿宋" w:eastAsia="仿宋" w:cs="仿宋"/>
          <w:color w:val="160B11"/>
          <w:sz w:val="24"/>
          <w:szCs w:val="24"/>
          <w:u w:val="single"/>
          <w:lang w:val="en-US" w:eastAsia="zh-CN"/>
        </w:rPr>
        <w:t>质保</w:t>
      </w:r>
      <w:r>
        <w:rPr>
          <w:rFonts w:hint="eastAsia" w:ascii="仿宋" w:hAnsi="仿宋" w:eastAsia="仿宋" w:cs="仿宋"/>
          <w:color w:val="160B11"/>
          <w:sz w:val="24"/>
          <w:szCs w:val="24"/>
          <w:u w:val="single"/>
        </w:rPr>
        <w:t>金，</w:t>
      </w:r>
      <w:r>
        <w:rPr>
          <w:rFonts w:hint="eastAsia" w:ascii="仿宋" w:hAnsi="仿宋" w:eastAsia="仿宋" w:cs="仿宋"/>
          <w:color w:val="160B11"/>
          <w:sz w:val="24"/>
          <w:szCs w:val="24"/>
          <w:u w:val="single"/>
          <w:lang w:val="en-US" w:eastAsia="zh-CN"/>
        </w:rPr>
        <w:t>质保期1年，自项目竣工验收之日起计算，到期后无息退还（扣除保修期间发生的由甲方代付的保修费用）。每次付款乙方需提供等额发票。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color w:val="160B11"/>
          <w:lang w:val="en-US" w:eastAsia="zh-CN"/>
        </w:rPr>
      </w:pPr>
      <w:r>
        <w:rPr>
          <w:rFonts w:hint="eastAsia" w:ascii="仿宋" w:hAnsi="仿宋" w:eastAsia="仿宋" w:cs="仿宋"/>
          <w:b/>
          <w:bCs/>
          <w:color w:val="160B11"/>
          <w:sz w:val="24"/>
          <w:szCs w:val="24"/>
          <w:lang w:val="en-US" w:eastAsia="zh-CN"/>
        </w:rPr>
        <w:t>7.2工程款的支付必须确保农民工工资的发放，劳务费发放比例不得低于50%，乙方应真实、准确造民工工资表，由甲方代发，乙方不得截留，否则产生的一切经济及法律责任均由乙方承担，与甲方无关。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3</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4</w:t>
      </w:r>
      <w:r>
        <w:rPr>
          <w:rFonts w:hint="eastAsia" w:ascii="仿宋" w:hAnsi="仿宋" w:eastAsia="仿宋" w:cs="仿宋"/>
          <w:sz w:val="24"/>
          <w:szCs w:val="24"/>
        </w:rPr>
        <w:t>每次付款前乙方需开具合法合规的与业务内容相匹配的</w:t>
      </w:r>
      <w:r>
        <w:rPr>
          <w:rFonts w:hint="eastAsia" w:ascii="仿宋" w:hAnsi="仿宋" w:eastAsia="仿宋" w:cs="仿宋"/>
          <w:sz w:val="24"/>
          <w:szCs w:val="24"/>
          <w:lang w:val="en-US" w:eastAsia="zh-CN"/>
        </w:rPr>
        <w:t>增值税税率为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%增值税专用</w:t>
      </w:r>
      <w:r>
        <w:rPr>
          <w:rFonts w:hint="eastAsia" w:ascii="仿宋" w:hAnsi="仿宋" w:eastAsia="仿宋" w:cs="仿宋"/>
          <w:sz w:val="24"/>
          <w:szCs w:val="24"/>
        </w:rPr>
        <w:t>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w:t>
      </w:r>
      <w:r>
        <w:rPr>
          <w:rFonts w:hint="eastAsia" w:ascii="仿宋" w:hAnsi="仿宋" w:eastAsia="仿宋" w:cs="仿宋"/>
          <w:sz w:val="24"/>
          <w:szCs w:val="24"/>
          <w:lang w:val="en-US" w:eastAsia="zh-CN"/>
        </w:rPr>
        <w:t>增值税专用</w:t>
      </w:r>
      <w:r>
        <w:rPr>
          <w:rFonts w:hint="eastAsia" w:ascii="仿宋" w:hAnsi="仿宋" w:eastAsia="仿宋" w:cs="仿宋"/>
          <w:sz w:val="24"/>
          <w:szCs w:val="24"/>
        </w:rPr>
        <w:t>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7.5</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八、</w:t>
      </w:r>
      <w:r>
        <w:rPr>
          <w:rFonts w:hint="eastAsia" w:ascii="仿宋" w:hAnsi="仿宋" w:eastAsia="仿宋" w:cs="仿宋"/>
          <w:b/>
          <w:bCs/>
          <w:color w:val="160B11"/>
          <w:sz w:val="24"/>
          <w:szCs w:val="24"/>
        </w:rPr>
        <w:t>甲</w:t>
      </w:r>
      <w:r>
        <w:rPr>
          <w:rFonts w:hint="eastAsia" w:ascii="仿宋" w:hAnsi="仿宋" w:eastAsia="仿宋" w:cs="仿宋"/>
          <w:b/>
          <w:bCs/>
          <w:color w:val="160B11"/>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余料、废料由乙方整理成堆，未按要求落实的，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4"/>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lang w:val="en-US" w:eastAsia="zh-CN"/>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叁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3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造成甲方工程质量问题的，若验收不合格，自愿接受按工程总造价5%处罚并整改达到合格标准为止</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并且</w:t>
      </w:r>
      <w:r>
        <w:rPr>
          <w:rFonts w:hint="eastAsia" w:ascii="仿宋" w:hAnsi="仿宋" w:eastAsia="仿宋" w:cs="仿宋"/>
          <w:color w:val="160B11"/>
          <w:sz w:val="24"/>
          <w:szCs w:val="24"/>
        </w:rPr>
        <w:t>甲方有权向乙方追究由此而产生的</w:t>
      </w:r>
      <w:r>
        <w:rPr>
          <w:rFonts w:hint="eastAsia" w:ascii="仿宋" w:hAnsi="仿宋" w:eastAsia="仿宋" w:cs="仿宋"/>
          <w:color w:val="160B11"/>
          <w:sz w:val="24"/>
          <w:szCs w:val="24"/>
          <w:lang w:val="en-US" w:eastAsia="zh-CN"/>
        </w:rPr>
        <w:t>一切</w:t>
      </w:r>
      <w:r>
        <w:rPr>
          <w:rFonts w:hint="eastAsia" w:ascii="仿宋" w:hAnsi="仿宋" w:eastAsia="仿宋" w:cs="仿宋"/>
          <w:color w:val="160B11"/>
          <w:sz w:val="24"/>
          <w:szCs w:val="24"/>
        </w:rPr>
        <w:t>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4"/>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4"/>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4"/>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4"/>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4"/>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pStyle w:val="4"/>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w:t>
      </w:r>
      <w:r>
        <w:rPr>
          <w:rFonts w:hint="eastAsia" w:ascii="仿宋" w:hAnsi="仿宋" w:eastAsia="仿宋" w:cs="仿宋"/>
          <w:color w:val="160B11"/>
          <w:sz w:val="24"/>
          <w:szCs w:val="24"/>
        </w:rPr>
        <w:t xml:space="preserve">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代理人</w:t>
      </w:r>
      <w:r>
        <w:rPr>
          <w:rFonts w:hint="eastAsia" w:ascii="仿宋" w:hAnsi="仿宋" w:eastAsia="仿宋" w:cs="仿宋"/>
          <w:color w:val="160B11"/>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联系</w:t>
      </w: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联系</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eastAsia="zh-CN"/>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r>
        <w:rPr>
          <w:rFonts w:hint="eastAsia" w:ascii="仿宋" w:hAnsi="仿宋" w:eastAsia="仿宋" w:cs="仿宋"/>
          <w:color w:val="160B11"/>
          <w:sz w:val="24"/>
          <w:szCs w:val="24"/>
          <w:lang w:eastAsia="zh-CN"/>
        </w:rPr>
        <w:t>：</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C60FE1B6-1E9D-473E-BFF0-DB4B5BBCCA7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918AEB0-D3CE-46C3-8009-EB609B794253}"/>
  </w:font>
  <w:font w:name="楷体_GB2312">
    <w:panose1 w:val="02010609030101010101"/>
    <w:charset w:val="86"/>
    <w:family w:val="modern"/>
    <w:pitch w:val="default"/>
    <w:sig w:usb0="00000001" w:usb1="080E0000" w:usb2="00000000" w:usb3="00000000" w:csb0="00040000" w:csb1="00000000"/>
    <w:embedRegular r:id="rId3" w:fontKey="{D2E3D404-FB3D-4588-AC2F-201E02D5AE3F}"/>
  </w:font>
  <w:font w:name="方正小标宋_GBK">
    <w:panose1 w:val="02000000000000000000"/>
    <w:charset w:val="86"/>
    <w:family w:val="auto"/>
    <w:pitch w:val="default"/>
    <w:sig w:usb0="A00002BF" w:usb1="38CF7CFA" w:usb2="00082016" w:usb3="00000000" w:csb0="00040001" w:csb1="00000000"/>
    <w:embedRegular r:id="rId4" w:fontKey="{DC2A02F9-635F-4474-978B-832A43C69C07}"/>
  </w:font>
  <w:font w:name="仿宋_GB2312">
    <w:panose1 w:val="02010609030101010101"/>
    <w:charset w:val="86"/>
    <w:family w:val="modern"/>
    <w:pitch w:val="default"/>
    <w:sig w:usb0="00000001" w:usb1="080E0000" w:usb2="00000000" w:usb3="00000000" w:csb0="00040000" w:csb1="00000000"/>
    <w:embedRegular r:id="rId5" w:fontKey="{AC311ABE-3658-496E-BBE1-4D9CE438B988}"/>
  </w:font>
  <w:font w:name="微软雅黑">
    <w:panose1 w:val="020B0503020204020204"/>
    <w:charset w:val="86"/>
    <w:family w:val="swiss"/>
    <w:pitch w:val="default"/>
    <w:sig w:usb0="80000287" w:usb1="2ACF3C50" w:usb2="00000016" w:usb3="00000000" w:csb0="0004001F" w:csb1="00000000"/>
    <w:embedRegular r:id="rId6" w:fontKey="{9F308A76-492E-40F3-90CB-4C03142F68F1}"/>
  </w:font>
  <w:font w:name="楷体">
    <w:panose1 w:val="02010609060101010101"/>
    <w:charset w:val="86"/>
    <w:family w:val="auto"/>
    <w:pitch w:val="default"/>
    <w:sig w:usb0="800002BF" w:usb1="38CF7CFA" w:usb2="00000016" w:usb3="00000000" w:csb0="00040001" w:csb1="00000000"/>
    <w:embedRegular r:id="rId7" w:fontKey="{B621A15D-0F3B-44D0-B448-3C925641535E}"/>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A41ED"/>
    <w:multiLevelType w:val="singleLevel"/>
    <w:tmpl w:val="E60A41ED"/>
    <w:lvl w:ilvl="0" w:tentative="0">
      <w:start w:val="2"/>
      <w:numFmt w:val="chineseCounting"/>
      <w:suff w:val="nothing"/>
      <w:lvlText w:val="%1、"/>
      <w:lvlJc w:val="left"/>
      <w:rPr>
        <w:rFonts w:hint="eastAsia"/>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5F393DF2"/>
    <w:rsid w:val="01134547"/>
    <w:rsid w:val="04DF5F2E"/>
    <w:rsid w:val="06AD0CCB"/>
    <w:rsid w:val="07481B68"/>
    <w:rsid w:val="08FD77E3"/>
    <w:rsid w:val="0AD01189"/>
    <w:rsid w:val="0C900889"/>
    <w:rsid w:val="104D15C2"/>
    <w:rsid w:val="111B0067"/>
    <w:rsid w:val="115F642C"/>
    <w:rsid w:val="11680321"/>
    <w:rsid w:val="19910B9E"/>
    <w:rsid w:val="1A360BA3"/>
    <w:rsid w:val="1DDE2AF6"/>
    <w:rsid w:val="1E931DEC"/>
    <w:rsid w:val="21BE55D9"/>
    <w:rsid w:val="22071420"/>
    <w:rsid w:val="22465C3D"/>
    <w:rsid w:val="271D3D06"/>
    <w:rsid w:val="2E556795"/>
    <w:rsid w:val="30493681"/>
    <w:rsid w:val="32E620B2"/>
    <w:rsid w:val="348F1FEB"/>
    <w:rsid w:val="37D01583"/>
    <w:rsid w:val="39176252"/>
    <w:rsid w:val="393E610E"/>
    <w:rsid w:val="3D7162A3"/>
    <w:rsid w:val="3E7C4616"/>
    <w:rsid w:val="3FFF71F2"/>
    <w:rsid w:val="42A67946"/>
    <w:rsid w:val="43CB6E23"/>
    <w:rsid w:val="445D2008"/>
    <w:rsid w:val="44674AA4"/>
    <w:rsid w:val="4537278B"/>
    <w:rsid w:val="48CE4AAF"/>
    <w:rsid w:val="5239334C"/>
    <w:rsid w:val="564D2897"/>
    <w:rsid w:val="580F246E"/>
    <w:rsid w:val="586C6C55"/>
    <w:rsid w:val="5C4E28F2"/>
    <w:rsid w:val="5EC450EE"/>
    <w:rsid w:val="5F265D88"/>
    <w:rsid w:val="5F393DF2"/>
    <w:rsid w:val="63D25BB7"/>
    <w:rsid w:val="66C70D6F"/>
    <w:rsid w:val="69180DA8"/>
    <w:rsid w:val="6B4B72AE"/>
    <w:rsid w:val="6C510862"/>
    <w:rsid w:val="6DF93CC8"/>
    <w:rsid w:val="73353907"/>
    <w:rsid w:val="79B37DE1"/>
    <w:rsid w:val="7AF26792"/>
    <w:rsid w:val="7E5D6AD0"/>
    <w:rsid w:val="7FD840FD"/>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宋体" w:hAnsi="宋体" w:eastAsia="宋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5"/>
    <w:qFormat/>
    <w:uiPriority w:val="0"/>
    <w:pPr>
      <w:spacing w:after="120"/>
    </w:pPr>
  </w:style>
  <w:style w:type="paragraph" w:customStyle="1" w:styleId="5">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6">
    <w:name w:val="Plain Text"/>
    <w:basedOn w:val="1"/>
    <w:qFormat/>
    <w:uiPriority w:val="99"/>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w:basedOn w:val="1"/>
    <w:qFormat/>
    <w:uiPriority w:val="0"/>
    <w:pPr>
      <w:ind w:left="420" w:hanging="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12402</Words>
  <Characters>12889</Characters>
  <Lines>0</Lines>
  <Paragraphs>0</Paragraphs>
  <TotalTime>0</TotalTime>
  <ScaleCrop>false</ScaleCrop>
  <LinksUpToDate>false</LinksUpToDate>
  <CharactersWithSpaces>15391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2022-05-30T06:54:00Z</cp:lastPrinted>
  <dcterms:modified xsi:type="dcterms:W3CDTF">2022-07-08T12:47:20Z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B7B2B7E2D5F448139CC85B7BEC3305DE</vt:lpwstr>
  </property>
</Properties>
</file>